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30" w:rsidRDefault="00144130" w:rsidP="00BB5FF7">
      <w:pPr>
        <w:jc w:val="right"/>
        <w:rPr>
          <w:rFonts w:ascii="Arial" w:hAnsi="Arial" w:cs="Arial"/>
          <w:szCs w:val="24"/>
        </w:rPr>
      </w:pPr>
    </w:p>
    <w:p w:rsidR="008347E4" w:rsidRPr="00A23B8B" w:rsidRDefault="008347E4" w:rsidP="00BB5FF7">
      <w:pPr>
        <w:jc w:val="right"/>
        <w:rPr>
          <w:rFonts w:ascii="Arial" w:hAnsi="Arial" w:cs="Arial"/>
          <w:szCs w:val="24"/>
        </w:rPr>
      </w:pPr>
      <w:r w:rsidRPr="00A23B8B">
        <w:rPr>
          <w:rFonts w:ascii="Arial" w:hAnsi="Arial" w:cs="Arial"/>
          <w:szCs w:val="24"/>
        </w:rPr>
        <w:t xml:space="preserve">México, D.F. </w:t>
      </w:r>
      <w:r w:rsidR="006B7AEE">
        <w:rPr>
          <w:rFonts w:ascii="Arial" w:hAnsi="Arial" w:cs="Arial"/>
          <w:szCs w:val="24"/>
        </w:rPr>
        <w:t>x</w:t>
      </w:r>
      <w:bookmarkStart w:id="0" w:name="_GoBack"/>
      <w:bookmarkEnd w:id="0"/>
      <w:r w:rsidR="006B7AEE">
        <w:rPr>
          <w:rFonts w:ascii="Arial" w:hAnsi="Arial" w:cs="Arial"/>
          <w:szCs w:val="24"/>
        </w:rPr>
        <w:t xml:space="preserve"> de </w:t>
      </w:r>
      <w:proofErr w:type="spellStart"/>
      <w:r w:rsidR="006B7AEE">
        <w:rPr>
          <w:rFonts w:ascii="Arial" w:hAnsi="Arial" w:cs="Arial"/>
          <w:szCs w:val="24"/>
        </w:rPr>
        <w:t>xxxxxxx</w:t>
      </w:r>
      <w:proofErr w:type="spellEnd"/>
      <w:r w:rsidRPr="00A23B8B">
        <w:rPr>
          <w:rFonts w:ascii="Arial" w:hAnsi="Arial" w:cs="Arial"/>
          <w:szCs w:val="24"/>
        </w:rPr>
        <w:t xml:space="preserve"> de 2012</w:t>
      </w:r>
      <w:r w:rsidR="00AC77A4" w:rsidRPr="00A23B8B">
        <w:rPr>
          <w:rFonts w:ascii="Arial" w:hAnsi="Arial" w:cs="Arial"/>
          <w:szCs w:val="24"/>
        </w:rPr>
        <w:t>.</w:t>
      </w:r>
    </w:p>
    <w:p w:rsidR="00144130" w:rsidRDefault="00144130" w:rsidP="002D72D0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2B54FC" w:rsidRDefault="006B7AEE" w:rsidP="002B54FC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Estimado Ombudsman: </w:t>
      </w:r>
    </w:p>
    <w:p w:rsidR="00D54526" w:rsidRPr="00A23B8B" w:rsidRDefault="002D72D0" w:rsidP="002D72D0">
      <w:pPr>
        <w:spacing w:after="0"/>
        <w:jc w:val="both"/>
        <w:rPr>
          <w:rFonts w:ascii="Arial" w:hAnsi="Arial" w:cs="Arial"/>
          <w:szCs w:val="24"/>
        </w:rPr>
      </w:pPr>
      <w:r w:rsidRPr="002D72D0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</w:t>
      </w:r>
    </w:p>
    <w:p w:rsidR="00AC77A4" w:rsidRPr="00A23B8B" w:rsidRDefault="00D54526" w:rsidP="00BB5FF7">
      <w:pPr>
        <w:jc w:val="both"/>
        <w:rPr>
          <w:rFonts w:ascii="Arial" w:hAnsi="Arial" w:cs="Arial"/>
          <w:szCs w:val="24"/>
        </w:rPr>
      </w:pPr>
      <w:r w:rsidRPr="00A23B8B">
        <w:rPr>
          <w:rFonts w:ascii="Arial" w:hAnsi="Arial" w:cs="Arial"/>
          <w:szCs w:val="24"/>
        </w:rPr>
        <w:t>E</w:t>
      </w:r>
      <w:r w:rsidR="008347E4" w:rsidRPr="00A23B8B">
        <w:rPr>
          <w:rFonts w:ascii="Arial" w:hAnsi="Arial" w:cs="Arial"/>
          <w:szCs w:val="24"/>
        </w:rPr>
        <w:t>s un placer contar con su participación dentro de</w:t>
      </w:r>
      <w:r w:rsidR="00AC77A4" w:rsidRPr="00A23B8B">
        <w:rPr>
          <w:rFonts w:ascii="Arial" w:hAnsi="Arial" w:cs="Arial"/>
          <w:szCs w:val="24"/>
        </w:rPr>
        <w:t>l</w:t>
      </w:r>
      <w:r w:rsidR="008347E4" w:rsidRPr="00A23B8B">
        <w:rPr>
          <w:rFonts w:ascii="Arial" w:hAnsi="Arial" w:cs="Arial"/>
          <w:szCs w:val="24"/>
        </w:rPr>
        <w:t xml:space="preserve"> esfuerzo </w:t>
      </w:r>
      <w:r w:rsidR="00AC77A4" w:rsidRPr="00A23B8B">
        <w:rPr>
          <w:rFonts w:ascii="Arial" w:hAnsi="Arial" w:cs="Arial"/>
          <w:szCs w:val="24"/>
        </w:rPr>
        <w:t xml:space="preserve">interinstitucional </w:t>
      </w:r>
      <w:r w:rsidR="008347E4" w:rsidRPr="00A23B8B">
        <w:rPr>
          <w:rFonts w:ascii="Arial" w:hAnsi="Arial" w:cs="Arial"/>
          <w:szCs w:val="24"/>
        </w:rPr>
        <w:t xml:space="preserve">que </w:t>
      </w:r>
      <w:r w:rsidRPr="00A23B8B">
        <w:rPr>
          <w:rFonts w:ascii="Arial" w:hAnsi="Arial" w:cs="Arial"/>
          <w:szCs w:val="24"/>
        </w:rPr>
        <w:t>se ha realizado</w:t>
      </w:r>
      <w:r w:rsidR="008347E4" w:rsidRPr="00A23B8B">
        <w:rPr>
          <w:rFonts w:ascii="Arial" w:hAnsi="Arial" w:cs="Arial"/>
          <w:szCs w:val="24"/>
        </w:rPr>
        <w:t xml:space="preserve"> para la creación del </w:t>
      </w:r>
      <w:r w:rsidR="008347E4" w:rsidRPr="00A23B8B">
        <w:rPr>
          <w:rFonts w:ascii="Arial" w:hAnsi="Arial" w:cs="Arial"/>
          <w:i/>
          <w:szCs w:val="24"/>
        </w:rPr>
        <w:t>Observatorio Iberoamericano de Violaciones a Derechos de los Migrantes y V</w:t>
      </w:r>
      <w:r w:rsidR="009730CD" w:rsidRPr="00A23B8B">
        <w:rPr>
          <w:rFonts w:ascii="Arial" w:hAnsi="Arial" w:cs="Arial"/>
          <w:i/>
          <w:szCs w:val="24"/>
        </w:rPr>
        <w:t>íctimas de Trata de Personas</w:t>
      </w:r>
      <w:r w:rsidR="00AC77A4" w:rsidRPr="00A23B8B">
        <w:rPr>
          <w:rFonts w:ascii="Arial" w:hAnsi="Arial" w:cs="Arial"/>
          <w:szCs w:val="24"/>
        </w:rPr>
        <w:t xml:space="preserve">. </w:t>
      </w:r>
    </w:p>
    <w:p w:rsidR="003F19E7" w:rsidRPr="00A23B8B" w:rsidRDefault="00A94E6E" w:rsidP="00BB5F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Como es de su conocimiento, e</w:t>
      </w:r>
      <w:r w:rsidR="003F19E7" w:rsidRPr="00A23B8B">
        <w:rPr>
          <w:rFonts w:ascii="Arial" w:hAnsi="Arial" w:cs="Arial"/>
          <w:szCs w:val="24"/>
        </w:rPr>
        <w:t>l proyecto del Observatorio fue aprobado de manera unánime por la Asamblea de la Federación Iberoamericana de Ombudsman (FIO), en el marco del XV Congreso y Asamblea del citado organismo, los días 27 y 28 de octubre de 2010, en Cartagena de Indias, Colombia.</w:t>
      </w:r>
    </w:p>
    <w:p w:rsidR="008347E4" w:rsidRPr="00A23B8B" w:rsidRDefault="00AC77A4" w:rsidP="00BB5FF7">
      <w:pPr>
        <w:jc w:val="both"/>
        <w:rPr>
          <w:rFonts w:ascii="Arial" w:hAnsi="Arial" w:cs="Arial"/>
          <w:szCs w:val="24"/>
        </w:rPr>
      </w:pPr>
      <w:r w:rsidRPr="00A23B8B">
        <w:rPr>
          <w:rFonts w:ascii="Arial" w:hAnsi="Arial" w:cs="Arial"/>
          <w:szCs w:val="24"/>
        </w:rPr>
        <w:t xml:space="preserve">El objetivo de este Observatorio </w:t>
      </w:r>
      <w:r w:rsidR="009730CD" w:rsidRPr="00A23B8B">
        <w:rPr>
          <w:rFonts w:ascii="Arial" w:hAnsi="Arial" w:cs="Arial"/>
          <w:szCs w:val="24"/>
        </w:rPr>
        <w:t>es</w:t>
      </w:r>
      <w:r w:rsidR="003F19E7" w:rsidRPr="00A23B8B">
        <w:rPr>
          <w:rFonts w:ascii="Arial" w:hAnsi="Arial" w:cs="Arial"/>
          <w:szCs w:val="24"/>
        </w:rPr>
        <w:t xml:space="preserve">, </w:t>
      </w:r>
      <w:r w:rsidR="00B909EC">
        <w:rPr>
          <w:rFonts w:ascii="Arial" w:hAnsi="Arial" w:cs="Arial"/>
          <w:szCs w:val="24"/>
        </w:rPr>
        <w:t>con</w:t>
      </w:r>
      <w:r w:rsidR="003F19E7" w:rsidRPr="00A23B8B">
        <w:rPr>
          <w:rFonts w:ascii="Arial" w:hAnsi="Arial" w:cs="Arial"/>
          <w:szCs w:val="24"/>
        </w:rPr>
        <w:t xml:space="preserve"> base </w:t>
      </w:r>
      <w:r w:rsidR="00B909EC">
        <w:rPr>
          <w:rFonts w:ascii="Arial" w:hAnsi="Arial" w:cs="Arial"/>
          <w:szCs w:val="24"/>
        </w:rPr>
        <w:t>en</w:t>
      </w:r>
      <w:r w:rsidR="003F19E7" w:rsidRPr="00A23B8B">
        <w:rPr>
          <w:rFonts w:ascii="Arial" w:hAnsi="Arial" w:cs="Arial"/>
          <w:szCs w:val="24"/>
        </w:rPr>
        <w:t xml:space="preserve"> la información proporcionada por cada un</w:t>
      </w:r>
      <w:r w:rsidR="00B909EC">
        <w:rPr>
          <w:rFonts w:ascii="Arial" w:hAnsi="Arial" w:cs="Arial"/>
          <w:szCs w:val="24"/>
        </w:rPr>
        <w:t>o</w:t>
      </w:r>
      <w:r w:rsidR="003F19E7" w:rsidRPr="00A23B8B">
        <w:rPr>
          <w:rFonts w:ascii="Arial" w:hAnsi="Arial" w:cs="Arial"/>
          <w:szCs w:val="24"/>
        </w:rPr>
        <w:t xml:space="preserve"> de </w:t>
      </w:r>
      <w:r w:rsidR="00B909EC">
        <w:rPr>
          <w:rFonts w:ascii="Arial" w:hAnsi="Arial" w:cs="Arial"/>
          <w:szCs w:val="24"/>
        </w:rPr>
        <w:t>los</w:t>
      </w:r>
      <w:r w:rsidR="003F19E7" w:rsidRPr="00A23B8B">
        <w:rPr>
          <w:rFonts w:ascii="Arial" w:hAnsi="Arial" w:cs="Arial"/>
          <w:szCs w:val="24"/>
        </w:rPr>
        <w:t xml:space="preserve"> integrantes de la FIO, identificar</w:t>
      </w:r>
      <w:r w:rsidRPr="00A23B8B">
        <w:rPr>
          <w:rFonts w:ascii="Arial" w:hAnsi="Arial" w:cs="Arial"/>
          <w:szCs w:val="24"/>
        </w:rPr>
        <w:t xml:space="preserve"> </w:t>
      </w:r>
      <w:r w:rsidR="003F19E7" w:rsidRPr="00A23B8B">
        <w:rPr>
          <w:rFonts w:ascii="Arial" w:hAnsi="Arial" w:cs="Arial"/>
          <w:szCs w:val="24"/>
        </w:rPr>
        <w:t xml:space="preserve">situaciones y patrones regionales de violaciones </w:t>
      </w:r>
      <w:r w:rsidR="009730CD" w:rsidRPr="00A23B8B">
        <w:rPr>
          <w:rFonts w:ascii="Arial" w:hAnsi="Arial" w:cs="Arial"/>
          <w:szCs w:val="24"/>
        </w:rPr>
        <w:t xml:space="preserve">a derechos humanos de los migrantes y en materia de trata de personas, a fin instrumentar acciones de protección coordinadas. </w:t>
      </w:r>
    </w:p>
    <w:p w:rsidR="00D54526" w:rsidRPr="00A23B8B" w:rsidRDefault="009730CD" w:rsidP="00BB5FF7">
      <w:pPr>
        <w:jc w:val="both"/>
        <w:rPr>
          <w:rFonts w:ascii="Arial" w:hAnsi="Arial" w:cs="Arial"/>
          <w:szCs w:val="24"/>
        </w:rPr>
      </w:pPr>
      <w:r w:rsidRPr="00A23B8B">
        <w:rPr>
          <w:rFonts w:ascii="Arial" w:hAnsi="Arial" w:cs="Arial"/>
          <w:szCs w:val="24"/>
        </w:rPr>
        <w:t>En este sentido y para el establecimiento de mecanismos de trabajo que facili</w:t>
      </w:r>
      <w:r w:rsidR="00BB5FF7">
        <w:rPr>
          <w:rFonts w:ascii="Arial" w:hAnsi="Arial" w:cs="Arial"/>
          <w:szCs w:val="24"/>
        </w:rPr>
        <w:t xml:space="preserve">ten </w:t>
      </w:r>
      <w:r w:rsidR="00B909EC">
        <w:rPr>
          <w:rFonts w:ascii="Arial" w:hAnsi="Arial" w:cs="Arial"/>
          <w:szCs w:val="24"/>
        </w:rPr>
        <w:t>la utilización</w:t>
      </w:r>
      <w:r w:rsidR="00AC77A4" w:rsidRPr="00A23B8B">
        <w:rPr>
          <w:rFonts w:ascii="Arial" w:hAnsi="Arial" w:cs="Arial"/>
          <w:szCs w:val="24"/>
        </w:rPr>
        <w:t xml:space="preserve"> de este Observatorio</w:t>
      </w:r>
      <w:r w:rsidRPr="00A23B8B">
        <w:rPr>
          <w:rFonts w:ascii="Arial" w:hAnsi="Arial" w:cs="Arial"/>
          <w:szCs w:val="24"/>
        </w:rPr>
        <w:t xml:space="preserve">, </w:t>
      </w:r>
      <w:r w:rsidR="00D54526" w:rsidRPr="00A23B8B">
        <w:rPr>
          <w:rFonts w:ascii="Arial" w:hAnsi="Arial" w:cs="Arial"/>
          <w:szCs w:val="24"/>
        </w:rPr>
        <w:t xml:space="preserve">se </w:t>
      </w:r>
      <w:r w:rsidR="00A94E6E">
        <w:rPr>
          <w:rFonts w:ascii="Arial" w:hAnsi="Arial" w:cs="Arial"/>
          <w:szCs w:val="24"/>
        </w:rPr>
        <w:t>remiten</w:t>
      </w:r>
      <w:r w:rsidR="00A94E6E" w:rsidRPr="00A23B8B">
        <w:rPr>
          <w:rFonts w:ascii="Arial" w:hAnsi="Arial" w:cs="Arial"/>
          <w:szCs w:val="24"/>
        </w:rPr>
        <w:t xml:space="preserve"> </w:t>
      </w:r>
      <w:r w:rsidR="00111FF7" w:rsidRPr="00A23B8B">
        <w:rPr>
          <w:rFonts w:ascii="Arial" w:hAnsi="Arial" w:cs="Arial"/>
          <w:szCs w:val="24"/>
        </w:rPr>
        <w:t xml:space="preserve">las siguientes </w:t>
      </w:r>
      <w:r w:rsidR="00111FF7" w:rsidRPr="008E3395">
        <w:rPr>
          <w:rFonts w:ascii="Arial" w:hAnsi="Arial" w:cs="Arial"/>
          <w:szCs w:val="24"/>
        </w:rPr>
        <w:t>recomendaciones</w:t>
      </w:r>
      <w:r w:rsidR="00111FF7" w:rsidRPr="00A23B8B">
        <w:rPr>
          <w:rFonts w:ascii="Arial" w:hAnsi="Arial" w:cs="Arial"/>
          <w:szCs w:val="24"/>
        </w:rPr>
        <w:t>:</w:t>
      </w:r>
    </w:p>
    <w:p w:rsidR="004C034B" w:rsidRPr="00A23B8B" w:rsidRDefault="00111FF7" w:rsidP="0014413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A23B8B">
        <w:rPr>
          <w:rFonts w:ascii="Arial" w:hAnsi="Arial" w:cs="Arial"/>
          <w:szCs w:val="24"/>
        </w:rPr>
        <w:t>Se invita</w:t>
      </w:r>
      <w:r w:rsidR="00AC77A4" w:rsidRPr="00A23B8B">
        <w:rPr>
          <w:rFonts w:ascii="Arial" w:hAnsi="Arial" w:cs="Arial"/>
          <w:szCs w:val="24"/>
        </w:rPr>
        <w:t xml:space="preserve"> </w:t>
      </w:r>
      <w:r w:rsidR="00BA6D3E" w:rsidRPr="00A23B8B">
        <w:rPr>
          <w:rFonts w:ascii="Arial" w:hAnsi="Arial" w:cs="Arial"/>
          <w:szCs w:val="24"/>
        </w:rPr>
        <w:t>a nombrar un</w:t>
      </w:r>
      <w:r w:rsidR="004C034B" w:rsidRPr="00A23B8B">
        <w:rPr>
          <w:rFonts w:ascii="Arial" w:hAnsi="Arial" w:cs="Arial"/>
          <w:szCs w:val="24"/>
        </w:rPr>
        <w:t xml:space="preserve"> enlace </w:t>
      </w:r>
      <w:r w:rsidR="008E3395">
        <w:rPr>
          <w:rFonts w:ascii="Arial" w:hAnsi="Arial" w:cs="Arial"/>
          <w:szCs w:val="24"/>
        </w:rPr>
        <w:t xml:space="preserve">de </w:t>
      </w:r>
      <w:r w:rsidR="008E3395" w:rsidRPr="002D72D0">
        <w:rPr>
          <w:rFonts w:ascii="Arial" w:hAnsi="Arial" w:cs="Arial"/>
          <w:szCs w:val="24"/>
        </w:rPr>
        <w:t>la</w:t>
      </w:r>
      <w:r w:rsidR="008E3395">
        <w:rPr>
          <w:rFonts w:ascii="Arial" w:hAnsi="Arial" w:cs="Arial"/>
          <w:szCs w:val="24"/>
        </w:rPr>
        <w:t xml:space="preserve"> </w:t>
      </w:r>
      <w:r w:rsidR="00144130" w:rsidRPr="00144130">
        <w:rPr>
          <w:rFonts w:ascii="Arial" w:hAnsi="Arial" w:cs="Arial"/>
          <w:szCs w:val="24"/>
        </w:rPr>
        <w:t>Defensoría del Pueblo de la Nación</w:t>
      </w:r>
      <w:r w:rsidR="00144130">
        <w:rPr>
          <w:rFonts w:ascii="Arial" w:hAnsi="Arial" w:cs="Arial"/>
          <w:szCs w:val="24"/>
        </w:rPr>
        <w:t>,</w:t>
      </w:r>
      <w:r w:rsidR="00144130" w:rsidRPr="00144130">
        <w:rPr>
          <w:rFonts w:ascii="Arial" w:hAnsi="Arial" w:cs="Arial"/>
          <w:szCs w:val="24"/>
        </w:rPr>
        <w:t xml:space="preserve"> </w:t>
      </w:r>
      <w:r w:rsidR="00BA6D3E" w:rsidRPr="00A23B8B">
        <w:rPr>
          <w:rFonts w:ascii="Arial" w:hAnsi="Arial" w:cs="Arial"/>
          <w:szCs w:val="24"/>
        </w:rPr>
        <w:t>con el objetivo de dar seguimiento al</w:t>
      </w:r>
      <w:r w:rsidR="004C034B" w:rsidRPr="00A23B8B">
        <w:rPr>
          <w:rFonts w:ascii="Arial" w:hAnsi="Arial" w:cs="Arial"/>
          <w:szCs w:val="24"/>
        </w:rPr>
        <w:t xml:space="preserve"> </w:t>
      </w:r>
      <w:r w:rsidR="00AC77A4" w:rsidRPr="00A23B8B">
        <w:rPr>
          <w:rFonts w:ascii="Arial" w:hAnsi="Arial" w:cs="Arial"/>
          <w:i/>
          <w:szCs w:val="24"/>
        </w:rPr>
        <w:t>Observatorio Iberoamericano de Violaciones a Derechos de los Migrantes y Víctimas de Trata de Personas</w:t>
      </w:r>
      <w:r w:rsidR="004C034B" w:rsidRPr="00A23B8B">
        <w:rPr>
          <w:rFonts w:ascii="Arial" w:hAnsi="Arial" w:cs="Arial"/>
          <w:szCs w:val="24"/>
        </w:rPr>
        <w:t xml:space="preserve">. </w:t>
      </w:r>
    </w:p>
    <w:p w:rsidR="00BA6D3E" w:rsidRPr="00A23B8B" w:rsidRDefault="00BA6D3E" w:rsidP="00BB5FF7">
      <w:pPr>
        <w:pStyle w:val="Prrafodelista"/>
        <w:jc w:val="both"/>
        <w:rPr>
          <w:rFonts w:ascii="Arial" w:hAnsi="Arial" w:cs="Arial"/>
          <w:szCs w:val="24"/>
        </w:rPr>
      </w:pPr>
    </w:p>
    <w:p w:rsidR="00BA6D3E" w:rsidRPr="00A23B8B" w:rsidRDefault="00BA6D3E" w:rsidP="00BB5FF7">
      <w:pPr>
        <w:pStyle w:val="Prrafodelista"/>
        <w:jc w:val="both"/>
        <w:rPr>
          <w:rFonts w:ascii="Arial" w:hAnsi="Arial" w:cs="Arial"/>
          <w:szCs w:val="24"/>
        </w:rPr>
      </w:pPr>
      <w:r w:rsidRPr="00A23B8B">
        <w:rPr>
          <w:rFonts w:ascii="Arial" w:hAnsi="Arial" w:cs="Arial"/>
          <w:szCs w:val="24"/>
        </w:rPr>
        <w:t>Se</w:t>
      </w:r>
      <w:r w:rsidR="00B909EC">
        <w:rPr>
          <w:rFonts w:ascii="Arial" w:hAnsi="Arial" w:cs="Arial"/>
          <w:szCs w:val="24"/>
        </w:rPr>
        <w:t xml:space="preserve"> le</w:t>
      </w:r>
      <w:r w:rsidRPr="00A23B8B">
        <w:rPr>
          <w:rFonts w:ascii="Arial" w:hAnsi="Arial" w:cs="Arial"/>
          <w:szCs w:val="24"/>
        </w:rPr>
        <w:t xml:space="preserve"> asignará un nombre de usuario y contraseña, </w:t>
      </w:r>
      <w:r w:rsidR="00BB5FF7">
        <w:rPr>
          <w:rFonts w:ascii="Arial" w:hAnsi="Arial" w:cs="Arial"/>
          <w:szCs w:val="24"/>
        </w:rPr>
        <w:t>por</w:t>
      </w:r>
      <w:r w:rsidRPr="00A23B8B">
        <w:rPr>
          <w:rFonts w:ascii="Arial" w:hAnsi="Arial" w:cs="Arial"/>
          <w:szCs w:val="24"/>
        </w:rPr>
        <w:t xml:space="preserve"> lo que será necesario proporcionar los siguientes datos personales: </w:t>
      </w:r>
    </w:p>
    <w:p w:rsidR="00BA6D3E" w:rsidRPr="00A23B8B" w:rsidRDefault="00BA6D3E" w:rsidP="00BB5FF7">
      <w:pPr>
        <w:pStyle w:val="Prrafodelista"/>
        <w:rPr>
          <w:rFonts w:ascii="Arial" w:hAnsi="Arial" w:cs="Arial"/>
          <w:szCs w:val="24"/>
        </w:rPr>
      </w:pPr>
    </w:p>
    <w:p w:rsidR="00BA6D3E" w:rsidRPr="00A23B8B" w:rsidRDefault="00BA6D3E" w:rsidP="00BB5F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Cs w:val="24"/>
        </w:rPr>
      </w:pPr>
      <w:r w:rsidRPr="00A23B8B">
        <w:rPr>
          <w:rFonts w:ascii="Arial" w:hAnsi="Arial" w:cs="Arial"/>
          <w:b/>
          <w:szCs w:val="24"/>
        </w:rPr>
        <w:t xml:space="preserve">Nombre completo: </w:t>
      </w:r>
      <w:r w:rsidRPr="00A23B8B">
        <w:rPr>
          <w:rFonts w:ascii="Arial" w:hAnsi="Arial" w:cs="Arial"/>
          <w:b/>
          <w:szCs w:val="24"/>
        </w:rPr>
        <w:softHyphen/>
      </w:r>
      <w:r w:rsidRPr="00A23B8B">
        <w:rPr>
          <w:rFonts w:ascii="Arial" w:hAnsi="Arial" w:cs="Arial"/>
          <w:b/>
          <w:szCs w:val="24"/>
        </w:rPr>
        <w:softHyphen/>
        <w:t>______________________________________</w:t>
      </w:r>
    </w:p>
    <w:p w:rsidR="00BA6D3E" w:rsidRPr="00A23B8B" w:rsidRDefault="00BA6D3E" w:rsidP="00BB5F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Cs w:val="24"/>
        </w:rPr>
      </w:pPr>
      <w:r w:rsidRPr="00A23B8B">
        <w:rPr>
          <w:rFonts w:ascii="Arial" w:hAnsi="Arial" w:cs="Arial"/>
          <w:b/>
          <w:szCs w:val="24"/>
        </w:rPr>
        <w:t>Defensoría a la que pertenece: ____________________________</w:t>
      </w:r>
    </w:p>
    <w:p w:rsidR="00BA6D3E" w:rsidRPr="00A23B8B" w:rsidRDefault="00BA6D3E" w:rsidP="00BB5F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Cs w:val="24"/>
        </w:rPr>
      </w:pPr>
      <w:r w:rsidRPr="00A23B8B">
        <w:rPr>
          <w:rFonts w:ascii="Arial" w:hAnsi="Arial" w:cs="Arial"/>
          <w:b/>
          <w:szCs w:val="24"/>
        </w:rPr>
        <w:t>Dirección Postal:________________________________________</w:t>
      </w:r>
    </w:p>
    <w:p w:rsidR="00BA6D3E" w:rsidRPr="00A23B8B" w:rsidRDefault="00BA6D3E" w:rsidP="00BB5F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Cs w:val="24"/>
        </w:rPr>
      </w:pPr>
      <w:r w:rsidRPr="00A23B8B">
        <w:rPr>
          <w:rFonts w:ascii="Arial" w:hAnsi="Arial" w:cs="Arial"/>
          <w:b/>
          <w:szCs w:val="24"/>
        </w:rPr>
        <w:t>Teléfono de contacto: ____________________________________</w:t>
      </w:r>
    </w:p>
    <w:p w:rsidR="00BA6D3E" w:rsidRPr="00A23B8B" w:rsidRDefault="00BA6D3E" w:rsidP="00BB5F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Cs w:val="24"/>
        </w:rPr>
      </w:pPr>
      <w:r w:rsidRPr="00A23B8B">
        <w:rPr>
          <w:rFonts w:ascii="Arial" w:hAnsi="Arial" w:cs="Arial"/>
          <w:b/>
          <w:szCs w:val="24"/>
        </w:rPr>
        <w:t>Correo electrónico: ______________________________________</w:t>
      </w:r>
    </w:p>
    <w:p w:rsidR="004C034B" w:rsidRPr="00A23B8B" w:rsidRDefault="004C034B" w:rsidP="00BB5FF7">
      <w:pPr>
        <w:pStyle w:val="Prrafodelista"/>
        <w:jc w:val="both"/>
        <w:rPr>
          <w:rFonts w:ascii="Arial" w:hAnsi="Arial" w:cs="Arial"/>
          <w:szCs w:val="24"/>
        </w:rPr>
      </w:pPr>
    </w:p>
    <w:p w:rsidR="00D40492" w:rsidRPr="00A23B8B" w:rsidRDefault="008E3395" w:rsidP="00BB5FF7">
      <w:pPr>
        <w:pStyle w:val="Prrafodelist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Favor de tomar nota de que</w:t>
      </w:r>
      <w:r w:rsidR="00D40492" w:rsidRPr="00A23B8B">
        <w:rPr>
          <w:rFonts w:ascii="Arial" w:hAnsi="Arial" w:cs="Arial"/>
          <w:szCs w:val="24"/>
        </w:rPr>
        <w:t xml:space="preserve">, con el fin de garantizar la confidencialidad de cada cuenta, el sistema le solicitará automáticamente cambiar su clave de acceso, la primera vez que ingrese a la plataforma. </w:t>
      </w:r>
    </w:p>
    <w:p w:rsidR="00D40492" w:rsidRDefault="00D40492" w:rsidP="00BB5FF7">
      <w:pPr>
        <w:pStyle w:val="Prrafodelista"/>
        <w:jc w:val="both"/>
        <w:rPr>
          <w:rFonts w:ascii="Arial" w:hAnsi="Arial" w:cs="Arial"/>
          <w:szCs w:val="24"/>
        </w:rPr>
      </w:pPr>
    </w:p>
    <w:p w:rsidR="00A94E6E" w:rsidRPr="00A23B8B" w:rsidRDefault="00BB5FF7" w:rsidP="00BB5F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Se hace de su conocimiento que l</w:t>
      </w:r>
      <w:r w:rsidRPr="00A23B8B">
        <w:rPr>
          <w:rFonts w:ascii="Arial" w:hAnsi="Arial" w:cs="Arial"/>
          <w:szCs w:val="24"/>
        </w:rPr>
        <w:t xml:space="preserve">os informes </w:t>
      </w:r>
      <w:r>
        <w:rPr>
          <w:rFonts w:ascii="Arial" w:hAnsi="Arial" w:cs="Arial"/>
          <w:szCs w:val="24"/>
        </w:rPr>
        <w:t xml:space="preserve">del Observatorio </w:t>
      </w:r>
      <w:r w:rsidRPr="00A23B8B">
        <w:rPr>
          <w:rFonts w:ascii="Arial" w:hAnsi="Arial" w:cs="Arial"/>
          <w:szCs w:val="24"/>
        </w:rPr>
        <w:t xml:space="preserve">abarcan periodos trimestrales (enero a marzo, abril a junio, julio a septiembre, octubre a diciembre). </w:t>
      </w:r>
      <w:r w:rsidR="00785EEA">
        <w:rPr>
          <w:rFonts w:ascii="Arial" w:hAnsi="Arial" w:cs="Arial"/>
          <w:szCs w:val="24"/>
        </w:rPr>
        <w:t xml:space="preserve">Se </w:t>
      </w:r>
      <w:r w:rsidR="00B909EC">
        <w:rPr>
          <w:rFonts w:ascii="Arial" w:hAnsi="Arial" w:cs="Arial"/>
          <w:szCs w:val="24"/>
        </w:rPr>
        <w:t xml:space="preserve">exhorta </w:t>
      </w:r>
      <w:r w:rsidR="00BA6D3E" w:rsidRPr="00A23B8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l</w:t>
      </w:r>
      <w:r w:rsidR="00A94E6E">
        <w:rPr>
          <w:rFonts w:ascii="Arial" w:hAnsi="Arial" w:cs="Arial"/>
          <w:szCs w:val="24"/>
        </w:rPr>
        <w:t xml:space="preserve"> enlace</w:t>
      </w:r>
      <w:r w:rsidR="004C034B" w:rsidRPr="00A23B8B">
        <w:rPr>
          <w:rFonts w:ascii="Arial" w:hAnsi="Arial" w:cs="Arial"/>
          <w:szCs w:val="24"/>
        </w:rPr>
        <w:t xml:space="preserve"> recabar la información correspondiente a </w:t>
      </w:r>
      <w:r w:rsidR="00144130">
        <w:rPr>
          <w:rFonts w:ascii="Arial" w:hAnsi="Arial" w:cs="Arial"/>
          <w:szCs w:val="24"/>
        </w:rPr>
        <w:t>Argentina</w:t>
      </w:r>
      <w:r w:rsidR="00AC77A4" w:rsidRPr="00A23B8B">
        <w:rPr>
          <w:rFonts w:ascii="Arial" w:hAnsi="Arial" w:cs="Arial"/>
          <w:szCs w:val="24"/>
        </w:rPr>
        <w:t xml:space="preserve"> e ingresarlo a la base de datos </w:t>
      </w:r>
      <w:r w:rsidR="00A94E6E" w:rsidRPr="00A23B8B">
        <w:rPr>
          <w:rFonts w:ascii="Arial" w:hAnsi="Arial" w:cs="Arial"/>
          <w:szCs w:val="24"/>
        </w:rPr>
        <w:t>dentro de los primeros 14 días naturales posteriores al término de cada trimestre</w:t>
      </w:r>
      <w:r w:rsidR="004C034B" w:rsidRPr="00A23B8B">
        <w:rPr>
          <w:rFonts w:ascii="Arial" w:hAnsi="Arial" w:cs="Arial"/>
          <w:szCs w:val="24"/>
        </w:rPr>
        <w:t xml:space="preserve">. </w:t>
      </w:r>
    </w:p>
    <w:p w:rsidR="004C034B" w:rsidRPr="00A23B8B" w:rsidRDefault="004C034B" w:rsidP="00BB5FF7">
      <w:pPr>
        <w:pStyle w:val="Prrafodelista"/>
        <w:rPr>
          <w:rFonts w:ascii="Arial" w:hAnsi="Arial" w:cs="Arial"/>
          <w:szCs w:val="24"/>
        </w:rPr>
      </w:pPr>
    </w:p>
    <w:p w:rsidR="00B909EC" w:rsidRDefault="00B909EC" w:rsidP="00B909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E16882">
        <w:rPr>
          <w:rFonts w:ascii="Arial" w:hAnsi="Arial" w:cs="Arial"/>
          <w:szCs w:val="24"/>
        </w:rPr>
        <w:t xml:space="preserve">Le informamos que todo usuario tiene acceso a la plataforma para modificar sus informes las veces que así considere necesario. Es importante recordar que una vez que los informes sean enviados, el sistema bloquea la posibilidad </w:t>
      </w:r>
      <w:r w:rsidR="00A86CBD">
        <w:rPr>
          <w:rFonts w:ascii="Arial" w:hAnsi="Arial" w:cs="Arial"/>
          <w:szCs w:val="24"/>
        </w:rPr>
        <w:t>realizar</w:t>
      </w:r>
      <w:r w:rsidRPr="00E16882">
        <w:rPr>
          <w:rFonts w:ascii="Arial" w:hAnsi="Arial" w:cs="Arial"/>
          <w:szCs w:val="24"/>
        </w:rPr>
        <w:t xml:space="preserve"> </w:t>
      </w:r>
      <w:r w:rsidR="00A86CBD">
        <w:rPr>
          <w:rFonts w:ascii="Arial" w:hAnsi="Arial" w:cs="Arial"/>
          <w:szCs w:val="24"/>
        </w:rPr>
        <w:t>cambios</w:t>
      </w:r>
      <w:r w:rsidRPr="00E16882">
        <w:rPr>
          <w:rFonts w:ascii="Arial" w:hAnsi="Arial" w:cs="Arial"/>
          <w:szCs w:val="24"/>
        </w:rPr>
        <w:t xml:space="preserve">. </w:t>
      </w:r>
    </w:p>
    <w:p w:rsidR="00B909EC" w:rsidRPr="00B909EC" w:rsidRDefault="00B909EC" w:rsidP="00B909EC">
      <w:pPr>
        <w:pStyle w:val="Prrafodelista"/>
        <w:rPr>
          <w:rFonts w:ascii="Arial" w:hAnsi="Arial" w:cs="Arial"/>
          <w:szCs w:val="24"/>
        </w:rPr>
      </w:pPr>
    </w:p>
    <w:p w:rsidR="002910A0" w:rsidRPr="002910A0" w:rsidRDefault="002910A0" w:rsidP="002910A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2910A0">
        <w:rPr>
          <w:rFonts w:ascii="Arial" w:hAnsi="Arial" w:cs="Arial"/>
          <w:szCs w:val="24"/>
        </w:rPr>
        <w:t xml:space="preserve">Se invita a los enlaces a esperar la publicación del informe trimestral que contenga los datos de todas las defensorías participantes, antes de hacer uso de la información contenida en el Observatorio. </w:t>
      </w:r>
    </w:p>
    <w:p w:rsidR="009730CD" w:rsidRPr="00A23B8B" w:rsidRDefault="009730CD" w:rsidP="00BB5FF7">
      <w:pPr>
        <w:pStyle w:val="Prrafodelista"/>
        <w:rPr>
          <w:rFonts w:ascii="Arial" w:hAnsi="Arial" w:cs="Arial"/>
          <w:szCs w:val="24"/>
        </w:rPr>
      </w:pPr>
    </w:p>
    <w:p w:rsidR="00A132CB" w:rsidRPr="00945256" w:rsidRDefault="004D0C92" w:rsidP="00BB5FF7">
      <w:pPr>
        <w:pStyle w:val="Prrafodelista"/>
        <w:numPr>
          <w:ilvl w:val="0"/>
          <w:numId w:val="6"/>
        </w:numPr>
        <w:jc w:val="both"/>
        <w:rPr>
          <w:rStyle w:val="Hipervnculo"/>
          <w:rFonts w:ascii="Arial" w:hAnsi="Arial" w:cs="Arial"/>
          <w:color w:val="auto"/>
          <w:szCs w:val="24"/>
          <w:u w:val="none"/>
        </w:rPr>
      </w:pPr>
      <w:r w:rsidRPr="00A23B8B">
        <w:rPr>
          <w:rFonts w:ascii="Arial" w:hAnsi="Arial" w:cs="Arial"/>
          <w:szCs w:val="24"/>
        </w:rPr>
        <w:t xml:space="preserve">Con el ánimo de </w:t>
      </w:r>
      <w:r w:rsidR="00BA6D3E" w:rsidRPr="00A23B8B">
        <w:rPr>
          <w:rFonts w:ascii="Arial" w:hAnsi="Arial" w:cs="Arial"/>
          <w:szCs w:val="24"/>
        </w:rPr>
        <w:t>mantener una abierta comunicación y de atender las dudas y observaciones</w:t>
      </w:r>
      <w:r w:rsidR="00A132CB" w:rsidRPr="00A23B8B">
        <w:rPr>
          <w:rFonts w:ascii="Arial" w:hAnsi="Arial" w:cs="Arial"/>
          <w:szCs w:val="24"/>
        </w:rPr>
        <w:t xml:space="preserve"> relativa</w:t>
      </w:r>
      <w:r w:rsidR="00BA6D3E" w:rsidRPr="00A23B8B">
        <w:rPr>
          <w:rFonts w:ascii="Arial" w:hAnsi="Arial" w:cs="Arial"/>
          <w:szCs w:val="24"/>
        </w:rPr>
        <w:t>s</w:t>
      </w:r>
      <w:r w:rsidR="00A132CB" w:rsidRPr="00A23B8B">
        <w:rPr>
          <w:rFonts w:ascii="Arial" w:hAnsi="Arial" w:cs="Arial"/>
          <w:szCs w:val="24"/>
        </w:rPr>
        <w:t xml:space="preserve"> al funcionamiento de la base de datos, </w:t>
      </w:r>
      <w:r w:rsidR="00BA6D3E" w:rsidRPr="00A23B8B">
        <w:rPr>
          <w:rFonts w:ascii="Arial" w:hAnsi="Arial" w:cs="Arial"/>
          <w:szCs w:val="24"/>
        </w:rPr>
        <w:t>ponemos a su disposición los siguientes</w:t>
      </w:r>
      <w:r w:rsidR="00A132CB" w:rsidRPr="00A23B8B">
        <w:rPr>
          <w:rFonts w:ascii="Arial" w:hAnsi="Arial" w:cs="Arial"/>
          <w:szCs w:val="24"/>
        </w:rPr>
        <w:t xml:space="preserve"> correo</w:t>
      </w:r>
      <w:r w:rsidR="00471398" w:rsidRPr="00A23B8B">
        <w:rPr>
          <w:rFonts w:ascii="Arial" w:hAnsi="Arial" w:cs="Arial"/>
          <w:szCs w:val="24"/>
        </w:rPr>
        <w:t>s</w:t>
      </w:r>
      <w:r w:rsidR="00A132CB" w:rsidRPr="00A23B8B">
        <w:rPr>
          <w:rFonts w:ascii="Arial" w:hAnsi="Arial" w:cs="Arial"/>
          <w:szCs w:val="24"/>
        </w:rPr>
        <w:t xml:space="preserve"> electrónico</w:t>
      </w:r>
      <w:r w:rsidR="00471398" w:rsidRPr="00A23B8B">
        <w:rPr>
          <w:rFonts w:ascii="Arial" w:hAnsi="Arial" w:cs="Arial"/>
          <w:szCs w:val="24"/>
        </w:rPr>
        <w:t>s</w:t>
      </w:r>
      <w:r w:rsidR="00A132CB" w:rsidRPr="00A23B8B">
        <w:rPr>
          <w:rFonts w:ascii="Arial" w:hAnsi="Arial" w:cs="Arial"/>
          <w:szCs w:val="24"/>
        </w:rPr>
        <w:t>:</w:t>
      </w:r>
      <w:r w:rsidR="00471398" w:rsidRPr="00A23B8B">
        <w:rPr>
          <w:rFonts w:ascii="Arial" w:hAnsi="Arial" w:cs="Arial"/>
          <w:szCs w:val="24"/>
        </w:rPr>
        <w:t xml:space="preserve"> </w:t>
      </w:r>
      <w:hyperlink r:id="rId9" w:history="1">
        <w:r w:rsidR="00471398" w:rsidRPr="00A23B8B">
          <w:rPr>
            <w:rStyle w:val="Hipervnculo"/>
            <w:rFonts w:ascii="Arial" w:hAnsi="Arial" w:cs="Arial"/>
            <w:szCs w:val="24"/>
          </w:rPr>
          <w:t>apruiz@cndh.org.mx</w:t>
        </w:r>
      </w:hyperlink>
      <w:r w:rsidR="00471398" w:rsidRPr="00A23B8B">
        <w:rPr>
          <w:rFonts w:ascii="Arial" w:hAnsi="Arial" w:cs="Arial"/>
          <w:szCs w:val="24"/>
        </w:rPr>
        <w:t xml:space="preserve"> y</w:t>
      </w:r>
      <w:r w:rsidR="00A132CB" w:rsidRPr="00A23B8B">
        <w:rPr>
          <w:rFonts w:ascii="Arial" w:hAnsi="Arial" w:cs="Arial"/>
          <w:szCs w:val="24"/>
        </w:rPr>
        <w:t xml:space="preserve"> </w:t>
      </w:r>
      <w:hyperlink r:id="rId10" w:history="1">
        <w:r w:rsidR="00A132CB" w:rsidRPr="00A23B8B">
          <w:rPr>
            <w:rStyle w:val="Hipervnculo"/>
            <w:rFonts w:ascii="Arial" w:hAnsi="Arial" w:cs="Arial"/>
            <w:szCs w:val="24"/>
          </w:rPr>
          <w:t>aherrera@cndh.org.mx</w:t>
        </w:r>
      </w:hyperlink>
    </w:p>
    <w:p w:rsidR="00945256" w:rsidRPr="00945256" w:rsidRDefault="00945256" w:rsidP="00BB5FF7">
      <w:pPr>
        <w:pStyle w:val="Prrafodelista"/>
        <w:rPr>
          <w:rFonts w:ascii="Arial" w:hAnsi="Arial" w:cs="Arial"/>
          <w:szCs w:val="24"/>
        </w:rPr>
      </w:pPr>
    </w:p>
    <w:p w:rsidR="00F52CBD" w:rsidRPr="00203A3C" w:rsidRDefault="007E63FB" w:rsidP="00BB5F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Cs w:val="23"/>
        </w:rPr>
      </w:pPr>
      <w:r>
        <w:rPr>
          <w:rFonts w:ascii="Arial" w:hAnsi="Arial" w:cs="Arial"/>
          <w:szCs w:val="24"/>
        </w:rPr>
        <w:t>Agradecemos</w:t>
      </w:r>
      <w:r w:rsidR="00945256">
        <w:rPr>
          <w:rFonts w:ascii="Arial" w:hAnsi="Arial" w:cs="Arial"/>
          <w:szCs w:val="24"/>
        </w:rPr>
        <w:t xml:space="preserve"> de antemano su </w:t>
      </w:r>
      <w:r w:rsidR="00F52CBD">
        <w:rPr>
          <w:rFonts w:ascii="Arial" w:hAnsi="Arial" w:cs="Arial"/>
          <w:szCs w:val="24"/>
        </w:rPr>
        <w:t xml:space="preserve">valiosa </w:t>
      </w:r>
      <w:r w:rsidR="00945256">
        <w:rPr>
          <w:rFonts w:ascii="Arial" w:hAnsi="Arial" w:cs="Arial"/>
          <w:szCs w:val="24"/>
        </w:rPr>
        <w:t xml:space="preserve">colaboración y </w:t>
      </w:r>
      <w:r w:rsidR="00F52CBD">
        <w:rPr>
          <w:rFonts w:ascii="Arial" w:hAnsi="Arial" w:cs="Arial"/>
          <w:bCs/>
          <w:szCs w:val="23"/>
        </w:rPr>
        <w:t>a</w:t>
      </w:r>
      <w:r w:rsidR="00F52CBD" w:rsidRPr="00203A3C">
        <w:rPr>
          <w:rFonts w:ascii="Arial" w:hAnsi="Arial" w:cs="Arial"/>
          <w:bCs/>
          <w:szCs w:val="23"/>
        </w:rPr>
        <w:t>provech</w:t>
      </w:r>
      <w:r>
        <w:rPr>
          <w:rFonts w:ascii="Arial" w:hAnsi="Arial" w:cs="Arial"/>
          <w:bCs/>
          <w:szCs w:val="23"/>
        </w:rPr>
        <w:t>amos</w:t>
      </w:r>
      <w:r w:rsidR="00F52CBD" w:rsidRPr="00203A3C">
        <w:rPr>
          <w:rFonts w:ascii="Arial" w:hAnsi="Arial" w:cs="Arial"/>
          <w:bCs/>
          <w:szCs w:val="23"/>
        </w:rPr>
        <w:t xml:space="preserve"> la ocasión para expresarle las seguridades de </w:t>
      </w:r>
      <w:r w:rsidR="00B909EC">
        <w:rPr>
          <w:rFonts w:ascii="Arial" w:hAnsi="Arial" w:cs="Arial"/>
          <w:bCs/>
          <w:szCs w:val="23"/>
        </w:rPr>
        <w:t>nuestra</w:t>
      </w:r>
      <w:r w:rsidR="00F52CBD" w:rsidRPr="00203A3C">
        <w:rPr>
          <w:rFonts w:ascii="Arial" w:hAnsi="Arial" w:cs="Arial"/>
          <w:bCs/>
          <w:szCs w:val="23"/>
        </w:rPr>
        <w:t xml:space="preserve"> más alta consideración y respeto.</w:t>
      </w:r>
    </w:p>
    <w:p w:rsidR="00F52CBD" w:rsidRDefault="00F52CBD" w:rsidP="00BB5FF7">
      <w:pPr>
        <w:jc w:val="center"/>
        <w:rPr>
          <w:rFonts w:ascii="Arial" w:hAnsi="Arial" w:cs="Arial"/>
          <w:szCs w:val="24"/>
        </w:rPr>
      </w:pPr>
    </w:p>
    <w:p w:rsidR="00A132CB" w:rsidRPr="00173FCC" w:rsidRDefault="00173FCC" w:rsidP="00BB5FF7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¡B</w:t>
      </w:r>
      <w:r w:rsidR="00945256">
        <w:rPr>
          <w:rFonts w:ascii="Arial" w:hAnsi="Arial" w:cs="Arial"/>
          <w:szCs w:val="24"/>
        </w:rPr>
        <w:t>ienvenid</w:t>
      </w:r>
      <w:r w:rsidR="00144130">
        <w:rPr>
          <w:rFonts w:ascii="Arial" w:hAnsi="Arial" w:cs="Arial"/>
          <w:szCs w:val="24"/>
        </w:rPr>
        <w:t>o</w:t>
      </w:r>
      <w:r w:rsidR="00945256">
        <w:rPr>
          <w:rFonts w:ascii="Arial" w:hAnsi="Arial" w:cs="Arial"/>
          <w:szCs w:val="24"/>
        </w:rPr>
        <w:t xml:space="preserve"> al </w:t>
      </w:r>
      <w:r w:rsidR="00945256" w:rsidRPr="00A23B8B">
        <w:rPr>
          <w:rFonts w:ascii="Arial" w:hAnsi="Arial" w:cs="Arial"/>
          <w:i/>
          <w:szCs w:val="24"/>
        </w:rPr>
        <w:t xml:space="preserve">Observatorio Iberoamericano de Violaciones a Derechos </w:t>
      </w:r>
      <w:r>
        <w:rPr>
          <w:rFonts w:ascii="Arial" w:hAnsi="Arial" w:cs="Arial"/>
          <w:i/>
          <w:szCs w:val="24"/>
        </w:rPr>
        <w:t xml:space="preserve">                          </w:t>
      </w:r>
      <w:r w:rsidR="00945256" w:rsidRPr="00A23B8B">
        <w:rPr>
          <w:rFonts w:ascii="Arial" w:hAnsi="Arial" w:cs="Arial"/>
          <w:i/>
          <w:szCs w:val="24"/>
        </w:rPr>
        <w:t>de los Migrantes y Víctimas de Trata de Personas</w:t>
      </w:r>
      <w:r>
        <w:rPr>
          <w:rFonts w:ascii="Arial" w:hAnsi="Arial" w:cs="Arial"/>
          <w:szCs w:val="24"/>
        </w:rPr>
        <w:t>!</w:t>
      </w:r>
    </w:p>
    <w:p w:rsidR="008347E4" w:rsidRPr="00D54526" w:rsidRDefault="008347E4" w:rsidP="00BB5FF7">
      <w:pPr>
        <w:rPr>
          <w:rFonts w:ascii="Arial" w:hAnsi="Arial" w:cs="Arial"/>
          <w:sz w:val="24"/>
          <w:szCs w:val="24"/>
        </w:rPr>
      </w:pPr>
    </w:p>
    <w:p w:rsidR="00E23B93" w:rsidRPr="00D54526" w:rsidRDefault="008347E4" w:rsidP="00BB5FF7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D54526">
        <w:rPr>
          <w:rFonts w:ascii="Arial" w:hAnsi="Arial" w:cs="Arial"/>
          <w:sz w:val="24"/>
          <w:szCs w:val="24"/>
        </w:rPr>
        <w:tab/>
      </w:r>
    </w:p>
    <w:sectPr w:rsidR="00E23B93" w:rsidRPr="00D54526" w:rsidSect="008347E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5F" w:rsidRDefault="001C6C5F" w:rsidP="00773E2B">
      <w:pPr>
        <w:spacing w:after="0" w:line="240" w:lineRule="auto"/>
      </w:pPr>
      <w:r>
        <w:separator/>
      </w:r>
    </w:p>
  </w:endnote>
  <w:endnote w:type="continuationSeparator" w:id="0">
    <w:p w:rsidR="001C6C5F" w:rsidRDefault="001C6C5F" w:rsidP="0077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4843"/>
      <w:docPartObj>
        <w:docPartGallery w:val="Page Numbers (Bottom of Page)"/>
        <w:docPartUnique/>
      </w:docPartObj>
    </w:sdtPr>
    <w:sdtEndPr/>
    <w:sdtContent>
      <w:p w:rsidR="006D1665" w:rsidRDefault="003E49E3">
        <w:pPr>
          <w:pStyle w:val="Piedepgina"/>
          <w:jc w:val="right"/>
        </w:pPr>
        <w:r w:rsidRPr="00D40492">
          <w:rPr>
            <w:rFonts w:ascii="Arial" w:hAnsi="Arial" w:cs="Arial"/>
          </w:rPr>
          <w:fldChar w:fldCharType="begin"/>
        </w:r>
        <w:r w:rsidRPr="00D40492">
          <w:rPr>
            <w:rFonts w:ascii="Arial" w:hAnsi="Arial" w:cs="Arial"/>
          </w:rPr>
          <w:instrText xml:space="preserve"> PAGE   \* MERGEFORMAT </w:instrText>
        </w:r>
        <w:r w:rsidRPr="00D40492">
          <w:rPr>
            <w:rFonts w:ascii="Arial" w:hAnsi="Arial" w:cs="Arial"/>
          </w:rPr>
          <w:fldChar w:fldCharType="separate"/>
        </w:r>
        <w:r w:rsidR="006B7AEE">
          <w:rPr>
            <w:rFonts w:ascii="Arial" w:hAnsi="Arial" w:cs="Arial"/>
            <w:noProof/>
          </w:rPr>
          <w:t>1</w:t>
        </w:r>
        <w:r w:rsidRPr="00D40492">
          <w:rPr>
            <w:rFonts w:ascii="Arial" w:hAnsi="Arial" w:cs="Arial"/>
            <w:noProof/>
          </w:rPr>
          <w:fldChar w:fldCharType="end"/>
        </w:r>
      </w:p>
    </w:sdtContent>
  </w:sdt>
  <w:p w:rsidR="006D1665" w:rsidRDefault="006D16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5F" w:rsidRDefault="001C6C5F" w:rsidP="00773E2B">
      <w:pPr>
        <w:spacing w:after="0" w:line="240" w:lineRule="auto"/>
      </w:pPr>
      <w:r>
        <w:separator/>
      </w:r>
    </w:p>
  </w:footnote>
  <w:footnote w:type="continuationSeparator" w:id="0">
    <w:p w:rsidR="001C6C5F" w:rsidRDefault="001C6C5F" w:rsidP="0077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65" w:rsidRDefault="00AC77A4">
    <w:pPr>
      <w:pStyle w:val="Encabezado"/>
    </w:pPr>
    <w:r w:rsidRPr="0056217F">
      <w:rPr>
        <w:noProof/>
      </w:rPr>
      <w:drawing>
        <wp:anchor distT="0" distB="0" distL="114300" distR="114300" simplePos="0" relativeHeight="251661312" behindDoc="0" locked="0" layoutInCell="1" allowOverlap="1" wp14:anchorId="561EA48B" wp14:editId="709B3B70">
          <wp:simplePos x="0" y="0"/>
          <wp:positionH relativeFrom="column">
            <wp:posOffset>817880</wp:posOffset>
          </wp:positionH>
          <wp:positionV relativeFrom="paragraph">
            <wp:posOffset>-127635</wp:posOffset>
          </wp:positionV>
          <wp:extent cx="895350" cy="793115"/>
          <wp:effectExtent l="0" t="0" r="0" b="6985"/>
          <wp:wrapNone/>
          <wp:docPr id="4" name="7 Imagen" descr="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a image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EA2">
      <w:rPr>
        <w:noProof/>
      </w:rPr>
      <w:drawing>
        <wp:anchor distT="0" distB="0" distL="114300" distR="114300" simplePos="0" relativeHeight="251659264" behindDoc="0" locked="0" layoutInCell="1" allowOverlap="1" wp14:anchorId="0E443AD1" wp14:editId="6A91129B">
          <wp:simplePos x="0" y="0"/>
          <wp:positionH relativeFrom="column">
            <wp:posOffset>-718820</wp:posOffset>
          </wp:positionH>
          <wp:positionV relativeFrom="paragraph">
            <wp:posOffset>-51435</wp:posOffset>
          </wp:positionV>
          <wp:extent cx="1473200" cy="715645"/>
          <wp:effectExtent l="0" t="0" r="0" b="8255"/>
          <wp:wrapNone/>
          <wp:docPr id="3" name="Imagen 14" descr="http://www.portalfio.org/inicio/repositorio/LOGOS-FIO/logofi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portalfio.org/inicio/repositorio/LOGOS-FIO/logofio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1665" w:rsidRDefault="006D1665">
    <w:pPr>
      <w:pStyle w:val="Encabezado"/>
    </w:pPr>
  </w:p>
  <w:p w:rsidR="00AC77A4" w:rsidRDefault="006D1665" w:rsidP="00AC77A4">
    <w:pPr>
      <w:spacing w:after="0" w:line="260" w:lineRule="atLeast"/>
      <w:jc w:val="right"/>
      <w:rPr>
        <w:rFonts w:ascii="Arial" w:eastAsia="Times New Roman" w:hAnsi="Arial" w:cs="Arial"/>
        <w:b/>
        <w:bCs/>
        <w:sz w:val="20"/>
      </w:rPr>
    </w:pPr>
    <w:r w:rsidRPr="00AC77A4">
      <w:rPr>
        <w:rFonts w:ascii="Arial" w:eastAsia="Times New Roman" w:hAnsi="Arial" w:cs="Arial"/>
        <w:b/>
        <w:bCs/>
        <w:sz w:val="20"/>
      </w:rPr>
      <w:t xml:space="preserve">Observatorio Iberoamericano </w:t>
    </w:r>
    <w:r w:rsidR="008347E4" w:rsidRPr="00AC77A4">
      <w:rPr>
        <w:rFonts w:ascii="Arial" w:eastAsia="Times New Roman" w:hAnsi="Arial" w:cs="Arial"/>
        <w:b/>
        <w:bCs/>
        <w:sz w:val="20"/>
      </w:rPr>
      <w:t xml:space="preserve">de Violaciones a Derechos </w:t>
    </w:r>
  </w:p>
  <w:p w:rsidR="006D1665" w:rsidRDefault="008347E4" w:rsidP="00AC77A4">
    <w:pPr>
      <w:spacing w:after="0" w:line="260" w:lineRule="atLeast"/>
      <w:jc w:val="right"/>
      <w:rPr>
        <w:rFonts w:ascii="Arial" w:eastAsia="Times New Roman" w:hAnsi="Arial" w:cs="Arial"/>
        <w:b/>
        <w:bCs/>
        <w:sz w:val="20"/>
      </w:rPr>
    </w:pPr>
    <w:proofErr w:type="gramStart"/>
    <w:r w:rsidRPr="00AC77A4">
      <w:rPr>
        <w:rFonts w:ascii="Arial" w:eastAsia="Times New Roman" w:hAnsi="Arial" w:cs="Arial"/>
        <w:b/>
        <w:bCs/>
        <w:sz w:val="20"/>
      </w:rPr>
      <w:t>de</w:t>
    </w:r>
    <w:proofErr w:type="gramEnd"/>
    <w:r w:rsidRPr="00AC77A4">
      <w:rPr>
        <w:rFonts w:ascii="Arial" w:eastAsia="Times New Roman" w:hAnsi="Arial" w:cs="Arial"/>
        <w:b/>
        <w:bCs/>
        <w:sz w:val="20"/>
      </w:rPr>
      <w:t xml:space="preserve"> los</w:t>
    </w:r>
    <w:r w:rsidR="00AC77A4">
      <w:rPr>
        <w:rFonts w:ascii="Arial" w:eastAsia="Times New Roman" w:hAnsi="Arial" w:cs="Arial"/>
        <w:b/>
        <w:bCs/>
        <w:sz w:val="20"/>
      </w:rPr>
      <w:t xml:space="preserve"> </w:t>
    </w:r>
    <w:r w:rsidR="006D1665" w:rsidRPr="00AC77A4">
      <w:rPr>
        <w:rFonts w:ascii="Arial" w:eastAsia="Times New Roman" w:hAnsi="Arial" w:cs="Arial"/>
        <w:b/>
        <w:bCs/>
        <w:sz w:val="20"/>
      </w:rPr>
      <w:t xml:space="preserve">Migrantes y </w:t>
    </w:r>
    <w:r w:rsidRPr="00AC77A4">
      <w:rPr>
        <w:rFonts w:ascii="Arial" w:eastAsia="Times New Roman" w:hAnsi="Arial" w:cs="Arial"/>
        <w:b/>
        <w:bCs/>
        <w:sz w:val="20"/>
      </w:rPr>
      <w:t xml:space="preserve">Víctimas de </w:t>
    </w:r>
    <w:r w:rsidR="006D1665" w:rsidRPr="00AC77A4">
      <w:rPr>
        <w:rFonts w:ascii="Arial" w:eastAsia="Times New Roman" w:hAnsi="Arial" w:cs="Arial"/>
        <w:b/>
        <w:bCs/>
        <w:sz w:val="20"/>
      </w:rPr>
      <w:t>Trata de Personas</w:t>
    </w:r>
  </w:p>
  <w:p w:rsidR="00B30C7A" w:rsidRDefault="00B30C7A" w:rsidP="00AC77A4">
    <w:pPr>
      <w:spacing w:after="0" w:line="260" w:lineRule="atLeast"/>
      <w:jc w:val="right"/>
      <w:rPr>
        <w:rFonts w:ascii="Arial" w:eastAsia="Times New Roman" w:hAnsi="Arial" w:cs="Arial"/>
        <w:b/>
        <w:bCs/>
        <w:sz w:val="20"/>
      </w:rPr>
    </w:pPr>
  </w:p>
  <w:p w:rsidR="00B30C7A" w:rsidRPr="00AC77A4" w:rsidRDefault="00B30C7A" w:rsidP="00AC77A4">
    <w:pPr>
      <w:spacing w:after="0" w:line="260" w:lineRule="atLeast"/>
      <w:jc w:val="right"/>
      <w:rPr>
        <w:rFonts w:ascii="Arial" w:hAnsi="Arial" w:cs="Arial"/>
        <w:sz w:val="20"/>
      </w:rPr>
    </w:pPr>
    <w:r>
      <w:rPr>
        <w:rFonts w:ascii="Arial" w:eastAsia="Times New Roman" w:hAnsi="Arial" w:cs="Arial"/>
        <w:b/>
        <w:bCs/>
        <w:sz w:val="20"/>
      </w:rPr>
      <w:t>Carta de bienvenida</w:t>
    </w:r>
  </w:p>
  <w:p w:rsidR="006D1665" w:rsidRDefault="006D1665" w:rsidP="00752EA2">
    <w:pPr>
      <w:pStyle w:val="Encabezado"/>
      <w:jc w:val="center"/>
    </w:pPr>
  </w:p>
  <w:p w:rsidR="006D1665" w:rsidRDefault="00752EA2" w:rsidP="00752EA2">
    <w:pPr>
      <w:pStyle w:val="Encabezado"/>
      <w:tabs>
        <w:tab w:val="clear" w:pos="4419"/>
        <w:tab w:val="clear" w:pos="8838"/>
        <w:tab w:val="left" w:pos="21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5EB"/>
    <w:multiLevelType w:val="hybridMultilevel"/>
    <w:tmpl w:val="62BE8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DF3"/>
    <w:multiLevelType w:val="hybridMultilevel"/>
    <w:tmpl w:val="4D94BE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C3E2B"/>
    <w:multiLevelType w:val="hybridMultilevel"/>
    <w:tmpl w:val="85D60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30162"/>
    <w:multiLevelType w:val="hybridMultilevel"/>
    <w:tmpl w:val="8048B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62EE9"/>
    <w:multiLevelType w:val="hybridMultilevel"/>
    <w:tmpl w:val="AD5C3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C7091"/>
    <w:multiLevelType w:val="hybridMultilevel"/>
    <w:tmpl w:val="8D789EA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4D1B9A"/>
    <w:multiLevelType w:val="hybridMultilevel"/>
    <w:tmpl w:val="396EA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8B"/>
    <w:rsid w:val="00020AD5"/>
    <w:rsid w:val="00026802"/>
    <w:rsid w:val="0002765E"/>
    <w:rsid w:val="00027FAA"/>
    <w:rsid w:val="00030DC4"/>
    <w:rsid w:val="00032B1D"/>
    <w:rsid w:val="00037D0A"/>
    <w:rsid w:val="000755CA"/>
    <w:rsid w:val="000A29FF"/>
    <w:rsid w:val="000B5A4E"/>
    <w:rsid w:val="000C6BD0"/>
    <w:rsid w:val="000D7CF2"/>
    <w:rsid w:val="001029F9"/>
    <w:rsid w:val="001043F8"/>
    <w:rsid w:val="00111FF7"/>
    <w:rsid w:val="001125D3"/>
    <w:rsid w:val="00133BCD"/>
    <w:rsid w:val="00134182"/>
    <w:rsid w:val="00144130"/>
    <w:rsid w:val="001656BB"/>
    <w:rsid w:val="00173FCC"/>
    <w:rsid w:val="00175931"/>
    <w:rsid w:val="00185CC0"/>
    <w:rsid w:val="00192C3B"/>
    <w:rsid w:val="0019529E"/>
    <w:rsid w:val="001A4502"/>
    <w:rsid w:val="001B215C"/>
    <w:rsid w:val="001B2BFF"/>
    <w:rsid w:val="001C6C5F"/>
    <w:rsid w:val="001E7D24"/>
    <w:rsid w:val="00211077"/>
    <w:rsid w:val="002147AF"/>
    <w:rsid w:val="002156EE"/>
    <w:rsid w:val="00216333"/>
    <w:rsid w:val="00220AA9"/>
    <w:rsid w:val="0022183E"/>
    <w:rsid w:val="002240F7"/>
    <w:rsid w:val="002465E4"/>
    <w:rsid w:val="00254C12"/>
    <w:rsid w:val="002555B7"/>
    <w:rsid w:val="00256468"/>
    <w:rsid w:val="002648B1"/>
    <w:rsid w:val="00277623"/>
    <w:rsid w:val="0028251B"/>
    <w:rsid w:val="00282DA5"/>
    <w:rsid w:val="002910A0"/>
    <w:rsid w:val="002A0CE7"/>
    <w:rsid w:val="002A0F5E"/>
    <w:rsid w:val="002B4929"/>
    <w:rsid w:val="002B54FC"/>
    <w:rsid w:val="002C47ED"/>
    <w:rsid w:val="002D1259"/>
    <w:rsid w:val="002D72D0"/>
    <w:rsid w:val="00320538"/>
    <w:rsid w:val="003343DD"/>
    <w:rsid w:val="00344B69"/>
    <w:rsid w:val="00350E9B"/>
    <w:rsid w:val="003523FA"/>
    <w:rsid w:val="00357225"/>
    <w:rsid w:val="003716AA"/>
    <w:rsid w:val="00395158"/>
    <w:rsid w:val="00395A92"/>
    <w:rsid w:val="003A6D21"/>
    <w:rsid w:val="003B326F"/>
    <w:rsid w:val="003B6063"/>
    <w:rsid w:val="003C0BA4"/>
    <w:rsid w:val="003C18FE"/>
    <w:rsid w:val="003C576E"/>
    <w:rsid w:val="003E49E3"/>
    <w:rsid w:val="003E5137"/>
    <w:rsid w:val="003F19E7"/>
    <w:rsid w:val="00415780"/>
    <w:rsid w:val="004229F8"/>
    <w:rsid w:val="00427BB0"/>
    <w:rsid w:val="00442483"/>
    <w:rsid w:val="00454836"/>
    <w:rsid w:val="00461FB9"/>
    <w:rsid w:val="00471398"/>
    <w:rsid w:val="00482926"/>
    <w:rsid w:val="00484BEA"/>
    <w:rsid w:val="004936D2"/>
    <w:rsid w:val="004A4991"/>
    <w:rsid w:val="004A5821"/>
    <w:rsid w:val="004C034B"/>
    <w:rsid w:val="004C7B80"/>
    <w:rsid w:val="004D0879"/>
    <w:rsid w:val="004D0C92"/>
    <w:rsid w:val="004E1EF3"/>
    <w:rsid w:val="004E48A3"/>
    <w:rsid w:val="00507B61"/>
    <w:rsid w:val="00517E92"/>
    <w:rsid w:val="00521767"/>
    <w:rsid w:val="0052646D"/>
    <w:rsid w:val="00547785"/>
    <w:rsid w:val="00550E2D"/>
    <w:rsid w:val="0056217F"/>
    <w:rsid w:val="00573DD7"/>
    <w:rsid w:val="00585081"/>
    <w:rsid w:val="005B1652"/>
    <w:rsid w:val="005B48AE"/>
    <w:rsid w:val="005C02EF"/>
    <w:rsid w:val="005C1A2F"/>
    <w:rsid w:val="005C1BEE"/>
    <w:rsid w:val="005C66CB"/>
    <w:rsid w:val="005D7089"/>
    <w:rsid w:val="00617045"/>
    <w:rsid w:val="006435B1"/>
    <w:rsid w:val="00665EB5"/>
    <w:rsid w:val="00695CD8"/>
    <w:rsid w:val="00697636"/>
    <w:rsid w:val="006B7AEE"/>
    <w:rsid w:val="006C5654"/>
    <w:rsid w:val="006D1665"/>
    <w:rsid w:val="006D36EB"/>
    <w:rsid w:val="006D43DF"/>
    <w:rsid w:val="006D455A"/>
    <w:rsid w:val="006F194E"/>
    <w:rsid w:val="006F74E6"/>
    <w:rsid w:val="007101BD"/>
    <w:rsid w:val="00721CEA"/>
    <w:rsid w:val="00727D71"/>
    <w:rsid w:val="00733451"/>
    <w:rsid w:val="00734849"/>
    <w:rsid w:val="007460F8"/>
    <w:rsid w:val="0075275D"/>
    <w:rsid w:val="00752EA2"/>
    <w:rsid w:val="007537F2"/>
    <w:rsid w:val="0075654E"/>
    <w:rsid w:val="00772AB5"/>
    <w:rsid w:val="00772B47"/>
    <w:rsid w:val="00773E2B"/>
    <w:rsid w:val="00784797"/>
    <w:rsid w:val="00785EEA"/>
    <w:rsid w:val="007D5DA4"/>
    <w:rsid w:val="007D7EDB"/>
    <w:rsid w:val="007E63FB"/>
    <w:rsid w:val="007F7506"/>
    <w:rsid w:val="00806991"/>
    <w:rsid w:val="008347E4"/>
    <w:rsid w:val="00835AB2"/>
    <w:rsid w:val="008379A0"/>
    <w:rsid w:val="00851A43"/>
    <w:rsid w:val="00857A4E"/>
    <w:rsid w:val="0086271E"/>
    <w:rsid w:val="00871461"/>
    <w:rsid w:val="00873F74"/>
    <w:rsid w:val="00876D5A"/>
    <w:rsid w:val="00891641"/>
    <w:rsid w:val="008A5F88"/>
    <w:rsid w:val="008A7F63"/>
    <w:rsid w:val="008B0815"/>
    <w:rsid w:val="008B7390"/>
    <w:rsid w:val="008D45D8"/>
    <w:rsid w:val="008E3395"/>
    <w:rsid w:val="00903566"/>
    <w:rsid w:val="00903CD6"/>
    <w:rsid w:val="00907F35"/>
    <w:rsid w:val="00933295"/>
    <w:rsid w:val="00945256"/>
    <w:rsid w:val="009636BC"/>
    <w:rsid w:val="009730CD"/>
    <w:rsid w:val="00974F9B"/>
    <w:rsid w:val="00991759"/>
    <w:rsid w:val="00997C5C"/>
    <w:rsid w:val="009B5DBC"/>
    <w:rsid w:val="009C6FA3"/>
    <w:rsid w:val="009D4785"/>
    <w:rsid w:val="009E50C5"/>
    <w:rsid w:val="00A10499"/>
    <w:rsid w:val="00A132CB"/>
    <w:rsid w:val="00A1388C"/>
    <w:rsid w:val="00A1610B"/>
    <w:rsid w:val="00A21104"/>
    <w:rsid w:val="00A23B8B"/>
    <w:rsid w:val="00A50DA4"/>
    <w:rsid w:val="00A52417"/>
    <w:rsid w:val="00A6481F"/>
    <w:rsid w:val="00A67C31"/>
    <w:rsid w:val="00A7281C"/>
    <w:rsid w:val="00A81C02"/>
    <w:rsid w:val="00A86CBD"/>
    <w:rsid w:val="00A94E6E"/>
    <w:rsid w:val="00AC77A4"/>
    <w:rsid w:val="00AF1113"/>
    <w:rsid w:val="00AF4EE5"/>
    <w:rsid w:val="00AF6829"/>
    <w:rsid w:val="00B11969"/>
    <w:rsid w:val="00B251E1"/>
    <w:rsid w:val="00B26D09"/>
    <w:rsid w:val="00B30C7A"/>
    <w:rsid w:val="00B31BF7"/>
    <w:rsid w:val="00B3760E"/>
    <w:rsid w:val="00B60C9D"/>
    <w:rsid w:val="00B64522"/>
    <w:rsid w:val="00B70075"/>
    <w:rsid w:val="00B73102"/>
    <w:rsid w:val="00B74422"/>
    <w:rsid w:val="00B909EC"/>
    <w:rsid w:val="00BA0118"/>
    <w:rsid w:val="00BA6D3E"/>
    <w:rsid w:val="00BB5FF7"/>
    <w:rsid w:val="00BD01D6"/>
    <w:rsid w:val="00BD20FB"/>
    <w:rsid w:val="00BD584B"/>
    <w:rsid w:val="00BE1DCD"/>
    <w:rsid w:val="00BE4E75"/>
    <w:rsid w:val="00BF3816"/>
    <w:rsid w:val="00BF468C"/>
    <w:rsid w:val="00C00A80"/>
    <w:rsid w:val="00C2040C"/>
    <w:rsid w:val="00C417E0"/>
    <w:rsid w:val="00C54968"/>
    <w:rsid w:val="00C6663A"/>
    <w:rsid w:val="00C71519"/>
    <w:rsid w:val="00C733F0"/>
    <w:rsid w:val="00C825F7"/>
    <w:rsid w:val="00C834F3"/>
    <w:rsid w:val="00C85794"/>
    <w:rsid w:val="00C94530"/>
    <w:rsid w:val="00C97942"/>
    <w:rsid w:val="00CA4E4B"/>
    <w:rsid w:val="00CA5CDB"/>
    <w:rsid w:val="00CF3152"/>
    <w:rsid w:val="00D05F37"/>
    <w:rsid w:val="00D136B5"/>
    <w:rsid w:val="00D40492"/>
    <w:rsid w:val="00D53F14"/>
    <w:rsid w:val="00D54526"/>
    <w:rsid w:val="00D61F2B"/>
    <w:rsid w:val="00D95ACE"/>
    <w:rsid w:val="00DB160F"/>
    <w:rsid w:val="00DB2FD3"/>
    <w:rsid w:val="00DB6DD0"/>
    <w:rsid w:val="00DC3857"/>
    <w:rsid w:val="00DD05AC"/>
    <w:rsid w:val="00DD06B4"/>
    <w:rsid w:val="00E058F2"/>
    <w:rsid w:val="00E16882"/>
    <w:rsid w:val="00E23B93"/>
    <w:rsid w:val="00E24257"/>
    <w:rsid w:val="00E32F03"/>
    <w:rsid w:val="00E53246"/>
    <w:rsid w:val="00E776C0"/>
    <w:rsid w:val="00E77AF3"/>
    <w:rsid w:val="00E902E9"/>
    <w:rsid w:val="00E94BFA"/>
    <w:rsid w:val="00E968CF"/>
    <w:rsid w:val="00E97277"/>
    <w:rsid w:val="00E973FA"/>
    <w:rsid w:val="00E97C40"/>
    <w:rsid w:val="00EB0847"/>
    <w:rsid w:val="00EB54C1"/>
    <w:rsid w:val="00ED4D12"/>
    <w:rsid w:val="00EF3D5C"/>
    <w:rsid w:val="00F01229"/>
    <w:rsid w:val="00F07733"/>
    <w:rsid w:val="00F10343"/>
    <w:rsid w:val="00F12518"/>
    <w:rsid w:val="00F4267B"/>
    <w:rsid w:val="00F44CB3"/>
    <w:rsid w:val="00F52CBD"/>
    <w:rsid w:val="00F57702"/>
    <w:rsid w:val="00F619CF"/>
    <w:rsid w:val="00F764B8"/>
    <w:rsid w:val="00F90A84"/>
    <w:rsid w:val="00FB313F"/>
    <w:rsid w:val="00FB4B8B"/>
    <w:rsid w:val="00FC2A09"/>
    <w:rsid w:val="00FC676F"/>
    <w:rsid w:val="00FD231E"/>
    <w:rsid w:val="00FE10DC"/>
    <w:rsid w:val="00FF129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4B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FB4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FB4B8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73E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3E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3E2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2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17F"/>
  </w:style>
  <w:style w:type="paragraph" w:styleId="Piedepgina">
    <w:name w:val="footer"/>
    <w:basedOn w:val="Normal"/>
    <w:link w:val="PiedepginaCar"/>
    <w:uiPriority w:val="99"/>
    <w:unhideWhenUsed/>
    <w:rsid w:val="00562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17F"/>
  </w:style>
  <w:style w:type="paragraph" w:styleId="Ttulo">
    <w:name w:val="Title"/>
    <w:basedOn w:val="Normal"/>
    <w:next w:val="Normal"/>
    <w:link w:val="TtuloCar"/>
    <w:uiPriority w:val="10"/>
    <w:qFormat/>
    <w:rsid w:val="00562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2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71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C715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C71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3F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F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F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F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F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F7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310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310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310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C0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4B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FB4B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FB4B8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73E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3E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3E2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2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17F"/>
  </w:style>
  <w:style w:type="paragraph" w:styleId="Piedepgina">
    <w:name w:val="footer"/>
    <w:basedOn w:val="Normal"/>
    <w:link w:val="PiedepginaCar"/>
    <w:uiPriority w:val="99"/>
    <w:unhideWhenUsed/>
    <w:rsid w:val="00562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17F"/>
  </w:style>
  <w:style w:type="paragraph" w:styleId="Ttulo">
    <w:name w:val="Title"/>
    <w:basedOn w:val="Normal"/>
    <w:next w:val="Normal"/>
    <w:link w:val="TtuloCar"/>
    <w:uiPriority w:val="10"/>
    <w:qFormat/>
    <w:rsid w:val="00562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2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71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C715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C71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3F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F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F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F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F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F7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310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310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310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C0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herrera@cndh.org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ruiz@cndh.org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DE64-69A5-4AA6-8BE3-4B68381A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Comision Nacional de los Derechos Humanos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3</cp:revision>
  <cp:lastPrinted>2012-05-18T16:38:00Z</cp:lastPrinted>
  <dcterms:created xsi:type="dcterms:W3CDTF">2012-09-27T19:23:00Z</dcterms:created>
  <dcterms:modified xsi:type="dcterms:W3CDTF">2012-09-27T19:25:00Z</dcterms:modified>
</cp:coreProperties>
</file>