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9B" w:rsidRPr="00AB5605" w:rsidRDefault="002630C2">
      <w:pPr>
        <w:pStyle w:val="Default"/>
        <w:pageBreakBefore/>
        <w:framePr w:w="17685" w:wrap="auto" w:vAnchor="page" w:hAnchor="page" w:x="101" w:y="16927"/>
        <w:rPr>
          <w:rFonts w:ascii="Museo 700" w:hAnsi="Museo 700" w:cs="Museo 700"/>
          <w:color w:val="FFFFFF"/>
        </w:rPr>
      </w:pPr>
      <w:bookmarkStart w:id="0" w:name="_GoBack"/>
      <w:bookmarkEnd w:id="0"/>
    </w:p>
    <w:p w:rsidR="00BD719B" w:rsidRPr="001F16AC" w:rsidRDefault="003671F6">
      <w:pPr>
        <w:pStyle w:val="Pa1"/>
        <w:spacing w:before="540"/>
        <w:rPr>
          <w:rFonts w:ascii="Museo 900" w:hAnsi="Museo 900" w:cs="Museo 900"/>
          <w:color w:val="FFFFFF"/>
          <w:lang w:val="pt-PT"/>
        </w:rPr>
      </w:pPr>
      <w:r w:rsidRPr="00AB5605">
        <w:rPr>
          <w:rStyle w:val="A1"/>
          <w:rFonts w:cs="Museo 900"/>
          <w:bCs/>
          <w:color w:val="FFFFFF"/>
          <w:sz w:val="24"/>
        </w:rPr>
        <w:t>Buenas prácticas</w:t>
      </w:r>
    </w:p>
    <w:p w:rsidR="00AB5605" w:rsidRPr="00AB5605" w:rsidRDefault="002630C2">
      <w:pPr>
        <w:pStyle w:val="Pa0"/>
        <w:rPr>
          <w:rStyle w:val="A0"/>
        </w:rPr>
      </w:pPr>
    </w:p>
    <w:p w:rsidR="00AB5605" w:rsidRPr="00B7250B" w:rsidRDefault="003671F6">
      <w:pPr>
        <w:pStyle w:val="Pa0"/>
        <w:rPr>
          <w:rStyle w:val="A0"/>
          <w:lang w:val="pt-PT"/>
        </w:rPr>
      </w:pPr>
      <w:r w:rsidRPr="00B7250B">
        <w:rPr>
          <w:rStyle w:val="A0"/>
          <w:rFonts w:cs="Museo 700"/>
          <w:bCs/>
          <w:color w:val="4C4C4E"/>
          <w:sz w:val="24"/>
          <w:lang w:val="pt-PT"/>
        </w:rPr>
        <w:t>BOAS PRÁTICAS</w:t>
      </w:r>
    </w:p>
    <w:p w:rsidR="00AB5605" w:rsidRPr="00B7250B" w:rsidRDefault="002630C2">
      <w:pPr>
        <w:pStyle w:val="Pa0"/>
        <w:rPr>
          <w:rStyle w:val="A0"/>
          <w:lang w:val="pt-PT"/>
        </w:rPr>
      </w:pPr>
    </w:p>
    <w:p w:rsidR="00A42C88" w:rsidRPr="00B7250B" w:rsidRDefault="003671F6" w:rsidP="00C93A5B">
      <w:pPr>
        <w:pStyle w:val="Default"/>
        <w:framePr w:w="3127" w:wrap="auto" w:vAnchor="page" w:hAnchor="page" w:x="4462" w:y="12065"/>
        <w:rPr>
          <w:rFonts w:ascii="Museo 700" w:hAnsi="Museo 700" w:cs="Museo 700"/>
          <w:color w:val="4C4C4E"/>
          <w:lang w:val="pt-PT"/>
        </w:rPr>
      </w:pPr>
      <w:r w:rsidRPr="00B7250B">
        <w:rPr>
          <w:rFonts w:ascii="Museo 700" w:hAnsi="Museo 700" w:cs="Museo 700"/>
          <w:noProof/>
          <w:color w:val="4C4C4E"/>
          <w:lang w:val="pt-PT" w:eastAsia="pt-PT"/>
        </w:rPr>
        <w:drawing>
          <wp:inline distT="0" distB="0" distL="0" distR="0">
            <wp:extent cx="1968500" cy="1117600"/>
            <wp:effectExtent l="0" t="0" r="12700" b="0"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9B" w:rsidRPr="00B7250B" w:rsidRDefault="003671F6">
      <w:pPr>
        <w:pStyle w:val="Pa0"/>
        <w:rPr>
          <w:rFonts w:ascii="Museo 700" w:hAnsi="Museo 700" w:cs="Museo 700"/>
          <w:color w:val="4C4C4E"/>
          <w:lang w:val="pt-PT"/>
        </w:rPr>
      </w:pPr>
      <w:r w:rsidRPr="00B7250B">
        <w:rPr>
          <w:rStyle w:val="A0"/>
          <w:rFonts w:cs="Museo 700"/>
          <w:bCs/>
          <w:color w:val="4C4C4E"/>
          <w:sz w:val="24"/>
          <w:lang w:val="pt-PT"/>
        </w:rPr>
        <w:t>Diretrizes gerais do processo de atendimento de petições na Provedoria da Justiça da Colômbia</w:t>
      </w:r>
    </w:p>
    <w:p w:rsidR="00BD719B" w:rsidRPr="00B7250B" w:rsidRDefault="003671F6">
      <w:pPr>
        <w:pStyle w:val="Pa4"/>
        <w:pageBreakBefore/>
        <w:spacing w:before="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2"/>
          <w:rFonts w:cs="MetaSerifOT-Book"/>
          <w:sz w:val="24"/>
          <w:lang w:val="pt-PT"/>
        </w:rPr>
        <w:lastRenderedPageBreak/>
        <w:t>Conselho Diretivo da Federação Ibero-Americana de Ombudsman</w:t>
      </w:r>
    </w:p>
    <w:p w:rsidR="00AB5605" w:rsidRPr="00B7250B" w:rsidRDefault="003671F6">
      <w:pPr>
        <w:pStyle w:val="Pa2"/>
        <w:spacing w:before="140"/>
        <w:rPr>
          <w:rStyle w:val="A2"/>
          <w:lang w:val="pt-PT"/>
        </w:rPr>
      </w:pPr>
      <w:r w:rsidRPr="00B7250B">
        <w:rPr>
          <w:rStyle w:val="A2"/>
          <w:rFonts w:ascii="MetaSerifOT-Bold" w:hAnsi="MetaSerifOT-Bold" w:cs="MetaSerifOT-Bold"/>
          <w:b/>
          <w:bCs/>
          <w:color w:val="57585A"/>
          <w:sz w:val="24"/>
          <w:lang w:val="pt-PT"/>
        </w:rPr>
        <w:t xml:space="preserve">Presidente </w:t>
      </w:r>
    </w:p>
    <w:p w:rsidR="00BD719B" w:rsidRPr="00B7250B" w:rsidRDefault="003671F6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2"/>
          <w:rFonts w:cs="MetaSerifOT-Book"/>
          <w:sz w:val="24"/>
          <w:lang w:val="pt-PT"/>
        </w:rPr>
        <w:t>Sr. Manuel María Páez Monges, Provedor de Justiça da República do Paraguai</w:t>
      </w:r>
    </w:p>
    <w:p w:rsidR="00052A0B" w:rsidRPr="00B7250B" w:rsidRDefault="002630C2">
      <w:pPr>
        <w:pStyle w:val="Pa2"/>
        <w:spacing w:before="140"/>
        <w:rPr>
          <w:rStyle w:val="A2"/>
          <w:lang w:val="pt-PT"/>
        </w:rPr>
      </w:pPr>
    </w:p>
    <w:p w:rsidR="00AB5605" w:rsidRPr="00B7250B" w:rsidRDefault="003671F6">
      <w:pPr>
        <w:pStyle w:val="Pa2"/>
        <w:spacing w:before="140"/>
        <w:rPr>
          <w:rStyle w:val="A2"/>
          <w:lang w:val="pt-PT"/>
        </w:rPr>
      </w:pPr>
      <w:r w:rsidRPr="00B7250B">
        <w:rPr>
          <w:rStyle w:val="A2"/>
          <w:rFonts w:ascii="MetaSerifOT-Bold" w:hAnsi="MetaSerifOT-Bold" w:cs="MetaSerifOT-Bold"/>
          <w:b/>
          <w:bCs/>
          <w:color w:val="57585A"/>
          <w:sz w:val="24"/>
          <w:lang w:val="pt-PT"/>
        </w:rPr>
        <w:t xml:space="preserve">Primeira Vice-presidente </w:t>
      </w:r>
    </w:p>
    <w:p w:rsidR="00BD719B" w:rsidRPr="00B7250B" w:rsidRDefault="003671F6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2"/>
          <w:rFonts w:cs="MetaSerifOT-Book"/>
          <w:sz w:val="24"/>
          <w:lang w:val="pt-PT"/>
        </w:rPr>
        <w:t xml:space="preserve">Lic. Lilia Herrera Mow, Provedora de Justiça da República do Panamá </w:t>
      </w:r>
    </w:p>
    <w:p w:rsidR="00052A0B" w:rsidRPr="00B7250B" w:rsidRDefault="002630C2">
      <w:pPr>
        <w:pStyle w:val="Pa2"/>
        <w:spacing w:before="140"/>
        <w:rPr>
          <w:rStyle w:val="A2"/>
          <w:lang w:val="pt-PT"/>
        </w:rPr>
      </w:pPr>
    </w:p>
    <w:p w:rsidR="00AB5605" w:rsidRPr="00B7250B" w:rsidRDefault="003671F6">
      <w:pPr>
        <w:pStyle w:val="Pa2"/>
        <w:spacing w:before="140"/>
        <w:rPr>
          <w:rStyle w:val="A2"/>
          <w:lang w:val="pt-PT"/>
        </w:rPr>
      </w:pPr>
      <w:r w:rsidRPr="00B7250B">
        <w:rPr>
          <w:rStyle w:val="A2"/>
          <w:rFonts w:ascii="MetaSerifOT-Bold" w:hAnsi="MetaSerifOT-Bold" w:cs="MetaSerifOT-Bold"/>
          <w:b/>
          <w:bCs/>
          <w:color w:val="57585A"/>
          <w:sz w:val="24"/>
          <w:lang w:val="pt-PT"/>
        </w:rPr>
        <w:t>Segundo Vice-presidente</w:t>
      </w:r>
    </w:p>
    <w:p w:rsidR="00BD719B" w:rsidRPr="00B7250B" w:rsidRDefault="003671F6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2"/>
          <w:rFonts w:cs="MetaSerifOT-Book"/>
          <w:sz w:val="24"/>
          <w:lang w:val="pt-PT"/>
        </w:rPr>
        <w:t xml:space="preserve">Dr. Rolando Villena Villegas, Provedor de Justiça do Estado </w:t>
      </w:r>
      <w:r w:rsidRPr="00B7250B">
        <w:rPr>
          <w:rStyle w:val="A2"/>
          <w:rFonts w:cs="MetaSerifOT-Book"/>
          <w:color w:val="auto"/>
          <w:sz w:val="24"/>
          <w:lang w:val="pt-PT"/>
        </w:rPr>
        <w:t>Plurinacional</w:t>
      </w:r>
      <w:r w:rsidRPr="00B7250B">
        <w:rPr>
          <w:rStyle w:val="A2"/>
          <w:rFonts w:cs="MetaSerifOT-Book"/>
          <w:sz w:val="24"/>
          <w:lang w:val="pt-PT"/>
        </w:rPr>
        <w:t xml:space="preserve"> da Bolívia</w:t>
      </w:r>
    </w:p>
    <w:p w:rsidR="00AB5605" w:rsidRPr="00B7250B" w:rsidRDefault="003671F6">
      <w:pPr>
        <w:pStyle w:val="Pa2"/>
        <w:spacing w:before="140"/>
        <w:rPr>
          <w:rStyle w:val="A2"/>
          <w:lang w:val="pt-PT"/>
        </w:rPr>
      </w:pPr>
      <w:r w:rsidRPr="00B7250B">
        <w:rPr>
          <w:rStyle w:val="A2"/>
          <w:rFonts w:ascii="MetaSerifOT-Bold" w:hAnsi="MetaSerifOT-Bold" w:cs="MetaSerifOT-Bold"/>
          <w:b/>
          <w:bCs/>
          <w:color w:val="57585A"/>
          <w:sz w:val="24"/>
          <w:lang w:val="pt-PT"/>
        </w:rPr>
        <w:t xml:space="preserve">Terceiro Vice-presidente </w:t>
      </w:r>
    </w:p>
    <w:p w:rsidR="00BD719B" w:rsidRPr="00B7250B" w:rsidRDefault="003671F6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2"/>
          <w:rFonts w:cs="MetaSerifOT-Book"/>
          <w:sz w:val="24"/>
          <w:lang w:val="pt-PT"/>
        </w:rPr>
        <w:t>Dr. José de Faria Costa, Provedor de Justiça de Portugal</w:t>
      </w:r>
    </w:p>
    <w:p w:rsidR="00BD719B" w:rsidRPr="00B7250B" w:rsidRDefault="002630C2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</w:p>
    <w:p w:rsidR="00AB5605" w:rsidRPr="00B7250B" w:rsidRDefault="003671F6">
      <w:pPr>
        <w:pStyle w:val="Pa2"/>
        <w:spacing w:before="140"/>
        <w:rPr>
          <w:rStyle w:val="A2"/>
          <w:lang w:val="pt-PT"/>
        </w:rPr>
      </w:pPr>
      <w:r w:rsidRPr="00B7250B">
        <w:rPr>
          <w:rStyle w:val="A2"/>
          <w:rFonts w:ascii="MetaSerifOT-Bold" w:hAnsi="MetaSerifOT-Bold" w:cs="MetaSerifOT-Bold"/>
          <w:b/>
          <w:bCs/>
          <w:color w:val="57585A"/>
          <w:sz w:val="24"/>
          <w:lang w:val="pt-PT"/>
        </w:rPr>
        <w:t xml:space="preserve">Quarto Vice-presidente </w:t>
      </w:r>
    </w:p>
    <w:p w:rsidR="00BD719B" w:rsidRPr="00B7250B" w:rsidRDefault="003671F6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2"/>
          <w:rFonts w:cs="MetaSerifOT-Book"/>
          <w:sz w:val="24"/>
          <w:lang w:val="pt-PT"/>
        </w:rPr>
        <w:t>Lic. Luis Raúl González Pérez, Presidente da Comissão Nacional dos Direitos Humanos do México</w:t>
      </w:r>
    </w:p>
    <w:p w:rsidR="00BD719B" w:rsidRPr="00B7250B" w:rsidRDefault="002630C2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</w:p>
    <w:p w:rsidR="00AB5605" w:rsidRPr="00B7250B" w:rsidRDefault="003671F6">
      <w:pPr>
        <w:pStyle w:val="Pa2"/>
        <w:spacing w:before="140"/>
        <w:rPr>
          <w:rStyle w:val="A2"/>
          <w:lang w:val="pt-PT"/>
        </w:rPr>
      </w:pPr>
      <w:r w:rsidRPr="00B7250B">
        <w:rPr>
          <w:rStyle w:val="A2"/>
          <w:rFonts w:ascii="MetaSerifOT-Bold" w:hAnsi="MetaSerifOT-Bold" w:cs="MetaSerifOT-Bold"/>
          <w:b/>
          <w:bCs/>
          <w:color w:val="57585A"/>
          <w:sz w:val="24"/>
          <w:lang w:val="pt-PT"/>
        </w:rPr>
        <w:t xml:space="preserve">Quinto Vice-presidente </w:t>
      </w:r>
    </w:p>
    <w:p w:rsidR="00BD719B" w:rsidRPr="00B7250B" w:rsidRDefault="003671F6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2"/>
          <w:rFonts w:cs="MetaSerifOT-Book"/>
          <w:sz w:val="24"/>
          <w:lang w:val="pt-PT"/>
        </w:rPr>
        <w:t>Dr. Juan José Ríos Estavillo, Presidente da Comissão Estatal dos Direitos Humanos de Sinaloa</w:t>
      </w:r>
    </w:p>
    <w:p w:rsidR="00BD719B" w:rsidRPr="00B7250B" w:rsidRDefault="003671F6">
      <w:pPr>
        <w:pStyle w:val="Pa3"/>
        <w:spacing w:before="20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2"/>
          <w:rFonts w:cs="MetaSerifOT-Book"/>
          <w:sz w:val="24"/>
          <w:lang w:val="pt-PT"/>
        </w:rPr>
        <w:t>A elaboração de este documento foi possível graças à assessoria técnica e acompanhamento da Cooperação Alemã, implementada pela GIZ através do Projeto de Fortalecimento da Federação Ibero-americana de Ombudsman – PROFIO.</w:t>
      </w:r>
    </w:p>
    <w:p w:rsidR="00AB5605" w:rsidRPr="00B7250B" w:rsidRDefault="003671F6">
      <w:pPr>
        <w:pStyle w:val="Pa3"/>
        <w:spacing w:before="200"/>
        <w:rPr>
          <w:rStyle w:val="A2"/>
          <w:lang w:val="pt-PT"/>
        </w:rPr>
      </w:pPr>
      <w:r w:rsidRPr="00B7250B">
        <w:rPr>
          <w:rStyle w:val="A2"/>
          <w:rFonts w:ascii="MetaSerifOT-Bold" w:hAnsi="MetaSerifOT-Bold" w:cs="MetaSerifOT-Bold"/>
          <w:b/>
          <w:bCs/>
          <w:color w:val="57585A"/>
          <w:sz w:val="24"/>
          <w:lang w:val="pt-PT"/>
        </w:rPr>
        <w:t xml:space="preserve">Elaboração do conteúdo </w:t>
      </w:r>
    </w:p>
    <w:p w:rsidR="00BD719B" w:rsidRPr="00B7250B" w:rsidRDefault="003671F6">
      <w:pPr>
        <w:pStyle w:val="Pa3"/>
        <w:spacing w:before="20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2"/>
          <w:rFonts w:cs="MetaSerifOT-Book"/>
          <w:sz w:val="24"/>
          <w:lang w:val="pt-PT"/>
        </w:rPr>
        <w:t>Hernando Toro, Diretor Nacional de Promoção e Divulgação dos Direitos Humanos da Provedoria de Justiça da Colômbia</w:t>
      </w:r>
    </w:p>
    <w:p w:rsidR="00AB5605" w:rsidRPr="00B7250B" w:rsidRDefault="003671F6">
      <w:pPr>
        <w:pStyle w:val="Pa3"/>
        <w:spacing w:before="200"/>
        <w:rPr>
          <w:rStyle w:val="A2"/>
          <w:lang w:val="pt-PT"/>
        </w:rPr>
      </w:pPr>
      <w:r w:rsidRPr="00B7250B">
        <w:rPr>
          <w:rStyle w:val="A2"/>
          <w:rFonts w:cs="MetaSerifOT-Book"/>
          <w:sz w:val="24"/>
          <w:lang w:val="pt-PT"/>
        </w:rPr>
        <w:t>Elizabeth Gómez Ruiz</w:t>
      </w:r>
    </w:p>
    <w:p w:rsidR="00BD719B" w:rsidRPr="00B7250B" w:rsidRDefault="003671F6">
      <w:pPr>
        <w:pStyle w:val="Pa3"/>
        <w:spacing w:before="20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2"/>
          <w:rFonts w:cs="MetaSerifOT-Book"/>
          <w:sz w:val="24"/>
          <w:lang w:val="pt-PT"/>
        </w:rPr>
        <w:t xml:space="preserve">Assessora da Direção Nacional de Atendimento e Tramitação de Queixas da Provedoria de Justiça da Colômbia </w:t>
      </w:r>
    </w:p>
    <w:p w:rsidR="00AB5605" w:rsidRPr="00B7250B" w:rsidRDefault="003671F6">
      <w:pPr>
        <w:pStyle w:val="Pa3"/>
        <w:spacing w:before="200"/>
        <w:rPr>
          <w:rStyle w:val="A2"/>
          <w:lang w:val="pt-PT"/>
        </w:rPr>
      </w:pPr>
      <w:r w:rsidRPr="00B7250B">
        <w:rPr>
          <w:rStyle w:val="A2"/>
          <w:rFonts w:ascii="MetaSerifOT-Bold" w:hAnsi="MetaSerifOT-Bold" w:cs="MetaSerifOT-Bold"/>
          <w:b/>
          <w:bCs/>
          <w:color w:val="57585A"/>
          <w:sz w:val="24"/>
          <w:lang w:val="pt-PT"/>
        </w:rPr>
        <w:t>Provedor de Justiça da Colômbia</w:t>
      </w:r>
      <w:r w:rsidRPr="00B7250B">
        <w:rPr>
          <w:rStyle w:val="A2"/>
          <w:rFonts w:cs="MetaSerifOT-Book"/>
          <w:sz w:val="24"/>
          <w:lang w:val="pt-PT"/>
        </w:rPr>
        <w:t xml:space="preserve"> </w:t>
      </w:r>
    </w:p>
    <w:p w:rsidR="00BD719B" w:rsidRPr="00B7250B" w:rsidRDefault="003671F6">
      <w:pPr>
        <w:pStyle w:val="Pa3"/>
        <w:spacing w:before="20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2"/>
          <w:rFonts w:cs="MetaSerifOT-Book"/>
          <w:sz w:val="24"/>
          <w:lang w:val="pt-PT"/>
        </w:rPr>
        <w:t>Jorge Armando Otálora Gómez</w:t>
      </w:r>
    </w:p>
    <w:p w:rsidR="004967F3" w:rsidRPr="00B7250B" w:rsidRDefault="003671F6" w:rsidP="004967F3">
      <w:pPr>
        <w:pStyle w:val="Pa3"/>
        <w:spacing w:before="200"/>
        <w:rPr>
          <w:rStyle w:val="A2"/>
          <w:lang w:val="pt-PT"/>
        </w:rPr>
      </w:pPr>
      <w:r w:rsidRPr="00B7250B">
        <w:rPr>
          <w:rStyle w:val="A2"/>
          <w:rFonts w:ascii="MetaSerifOT-Bold" w:hAnsi="MetaSerifOT-Bold" w:cs="MetaSerifOT-Bold"/>
          <w:b/>
          <w:bCs/>
          <w:color w:val="57585A"/>
          <w:sz w:val="24"/>
          <w:lang w:val="pt-PT"/>
        </w:rPr>
        <w:lastRenderedPageBreak/>
        <w:t>Supervisão de conteúdo PROFIO-GIZ</w:t>
      </w:r>
    </w:p>
    <w:p w:rsidR="004967F3" w:rsidRPr="00B7250B" w:rsidRDefault="002630C2" w:rsidP="004967F3">
      <w:pPr>
        <w:shd w:val="clear" w:color="auto" w:fill="FFFFFF"/>
        <w:spacing w:after="0" w:line="240" w:lineRule="auto"/>
        <w:rPr>
          <w:rFonts w:ascii="MetaSerifOT-Bold" w:hAnsi="MetaSerifOT-Bold" w:cs="Arial"/>
          <w:b/>
          <w:bCs/>
          <w:color w:val="333333"/>
          <w:sz w:val="17"/>
          <w:szCs w:val="17"/>
          <w:shd w:val="clear" w:color="auto" w:fill="FFFF00"/>
        </w:rPr>
      </w:pPr>
    </w:p>
    <w:p w:rsidR="004967F3" w:rsidRPr="00B7250B" w:rsidRDefault="003671F6" w:rsidP="004967F3">
      <w:pPr>
        <w:shd w:val="clear" w:color="auto" w:fill="FFFFFF"/>
        <w:spacing w:after="0" w:line="240" w:lineRule="auto"/>
        <w:rPr>
          <w:rStyle w:val="A2"/>
        </w:rPr>
      </w:pPr>
      <w:r w:rsidRPr="00B7250B">
        <w:rPr>
          <w:rStyle w:val="A2"/>
          <w:rFonts w:cs="MetaSerifOT-Book"/>
          <w:sz w:val="24"/>
        </w:rPr>
        <w:t>Nadezhda Vásquez Cucho</w:t>
      </w:r>
    </w:p>
    <w:p w:rsidR="004967F3" w:rsidRPr="00B7250B" w:rsidRDefault="003671F6" w:rsidP="004967F3">
      <w:pPr>
        <w:shd w:val="clear" w:color="auto" w:fill="FFFFFF"/>
        <w:spacing w:after="0" w:line="240" w:lineRule="auto"/>
        <w:rPr>
          <w:rFonts w:ascii="MetaSerifOT-Bold" w:hAnsi="MetaSerifOT-Bold" w:cs="Arial"/>
          <w:b/>
          <w:bCs/>
          <w:color w:val="333333"/>
          <w:sz w:val="17"/>
          <w:szCs w:val="17"/>
          <w:shd w:val="clear" w:color="auto" w:fill="FFFF00"/>
        </w:rPr>
      </w:pPr>
      <w:r w:rsidRPr="00B7250B">
        <w:rPr>
          <w:rStyle w:val="A2"/>
          <w:rFonts w:cs="MetaSerifOT-Book"/>
          <w:sz w:val="24"/>
        </w:rPr>
        <w:t>Assessora de Direitos Humanos PROFIO-GIZ</w:t>
      </w:r>
    </w:p>
    <w:p w:rsidR="00AB5605" w:rsidRPr="00B7250B" w:rsidRDefault="003671F6">
      <w:pPr>
        <w:pStyle w:val="Pa3"/>
        <w:spacing w:before="200"/>
        <w:rPr>
          <w:rStyle w:val="A2"/>
          <w:szCs w:val="22"/>
          <w:lang w:val="pt-PT"/>
        </w:rPr>
      </w:pPr>
      <w:r w:rsidRPr="00B7250B">
        <w:rPr>
          <w:rStyle w:val="A2"/>
          <w:rFonts w:ascii="MetaSerifOT-Bold" w:hAnsi="MetaSerifOT-Bold" w:cs="MetaSerifOT-Bold"/>
          <w:b/>
          <w:bCs/>
          <w:color w:val="57585A"/>
          <w:sz w:val="24"/>
          <w:lang w:val="pt-PT"/>
        </w:rPr>
        <w:t xml:space="preserve">Responsável da ação da PROFIO-GIZ </w:t>
      </w:r>
    </w:p>
    <w:p w:rsidR="007637E9" w:rsidRPr="00B7250B" w:rsidRDefault="002630C2" w:rsidP="007637E9">
      <w:pPr>
        <w:pStyle w:val="Pa3"/>
        <w:spacing w:line="240" w:lineRule="auto"/>
        <w:rPr>
          <w:rStyle w:val="A2"/>
          <w:lang w:val="pt-PT"/>
        </w:rPr>
      </w:pPr>
    </w:p>
    <w:p w:rsidR="007637E9" w:rsidRPr="00B7250B" w:rsidRDefault="003671F6" w:rsidP="007637E9">
      <w:pPr>
        <w:pStyle w:val="Pa3"/>
        <w:spacing w:line="240" w:lineRule="auto"/>
        <w:rPr>
          <w:rStyle w:val="A2"/>
          <w:lang w:val="pt-PT"/>
        </w:rPr>
      </w:pPr>
      <w:r w:rsidRPr="00B7250B">
        <w:rPr>
          <w:rStyle w:val="A2"/>
          <w:rFonts w:cs="MetaSerifOT-Book"/>
          <w:sz w:val="24"/>
          <w:lang w:val="pt-PT"/>
        </w:rPr>
        <w:t>Julia Unger</w:t>
      </w:r>
    </w:p>
    <w:p w:rsidR="00BD719B" w:rsidRPr="00B7250B" w:rsidRDefault="003671F6" w:rsidP="007637E9">
      <w:pPr>
        <w:pStyle w:val="Pa3"/>
        <w:spacing w:line="240" w:lineRule="auto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2"/>
          <w:rFonts w:cs="MetaSerifOT-Book"/>
          <w:sz w:val="24"/>
          <w:lang w:val="pt-PT"/>
        </w:rPr>
        <w:t xml:space="preserve">Diretora PROFIO-GIZ </w:t>
      </w:r>
    </w:p>
    <w:p w:rsidR="00BD719B" w:rsidRPr="00B7250B" w:rsidRDefault="003671F6">
      <w:pPr>
        <w:pStyle w:val="Pa3"/>
        <w:spacing w:before="20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2"/>
          <w:rFonts w:cs="MetaSerifOT-Book"/>
          <w:sz w:val="24"/>
          <w:lang w:val="pt-PT"/>
        </w:rPr>
        <w:t>Autoriza-se a reprodução total ou parcial desta publicação sempre que se cite a fonte.</w:t>
      </w:r>
    </w:p>
    <w:p w:rsidR="00BD719B" w:rsidRPr="00B7250B" w:rsidRDefault="003671F6">
      <w:pPr>
        <w:pStyle w:val="Pa3"/>
        <w:spacing w:before="20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2"/>
          <w:rFonts w:cs="MetaSerifOT-Book"/>
          <w:sz w:val="24"/>
          <w:lang w:val="pt-PT"/>
        </w:rPr>
        <w:t>Procedoria de Justiça  www.defensoria.gov.co</w:t>
      </w:r>
    </w:p>
    <w:p w:rsidR="00BD719B" w:rsidRPr="00B7250B" w:rsidRDefault="003671F6">
      <w:pPr>
        <w:pStyle w:val="Pa3"/>
        <w:spacing w:before="20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2"/>
          <w:rFonts w:cs="MetaSerifOT-Book"/>
          <w:sz w:val="24"/>
          <w:lang w:val="pt-PT"/>
        </w:rPr>
        <w:t xml:space="preserve">© </w:t>
      </w:r>
      <w:r w:rsidRPr="00AB5605">
        <w:rPr>
          <w:rStyle w:val="A2"/>
          <w:rFonts w:cs="MetaSerifOT-Book"/>
          <w:sz w:val="24"/>
        </w:rPr>
        <w:t>Federación Iberoamericana del Ombudsmanwww.portalfio.org</w:t>
      </w:r>
    </w:p>
    <w:p w:rsidR="00AB5605" w:rsidRPr="00B7250B" w:rsidRDefault="003671F6">
      <w:pPr>
        <w:pStyle w:val="Pa3"/>
        <w:spacing w:before="200"/>
        <w:rPr>
          <w:rStyle w:val="A2"/>
          <w:lang w:val="pt-PT"/>
        </w:rPr>
      </w:pPr>
      <w:r w:rsidRPr="00B7250B">
        <w:rPr>
          <w:rStyle w:val="A2"/>
          <w:rFonts w:cs="MetaSerifOT-Book"/>
          <w:sz w:val="24"/>
          <w:lang w:val="pt-PT"/>
        </w:rPr>
        <w:t xml:space="preserve">© </w:t>
      </w:r>
      <w:r w:rsidRPr="004967F3">
        <w:rPr>
          <w:rStyle w:val="A2"/>
          <w:rFonts w:cs="MetaSerifOT-Book"/>
          <w:sz w:val="24"/>
          <w:lang w:val="en-US"/>
        </w:rPr>
        <w:t>Deutsche Gesellschaft für Internationale Zusammenarbeit (GIZ) GmbH</w:t>
      </w:r>
    </w:p>
    <w:p w:rsidR="00BD719B" w:rsidRPr="00B7250B" w:rsidRDefault="003671F6">
      <w:pPr>
        <w:pStyle w:val="Pa3"/>
        <w:spacing w:before="20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2"/>
          <w:rFonts w:cs="MetaSerifOT-Book"/>
          <w:sz w:val="24"/>
          <w:lang w:val="pt-PT"/>
        </w:rPr>
        <w:t>Projeto de Fortalecimento da Federação Ibero-americana de Ombudsman, encomendado pelo Ministério Federal da Cooperação Económica e Desenvolvimento da Alemanha (BMZ)  www.profio.info</w:t>
      </w:r>
    </w:p>
    <w:p w:rsidR="00AB5605" w:rsidRPr="00B7250B" w:rsidRDefault="003671F6">
      <w:pPr>
        <w:pStyle w:val="Pa4"/>
        <w:spacing w:before="60"/>
        <w:rPr>
          <w:rStyle w:val="A2"/>
          <w:lang w:val="pt-PT"/>
        </w:rPr>
      </w:pPr>
      <w:r w:rsidRPr="00B7250B">
        <w:rPr>
          <w:rStyle w:val="A2"/>
          <w:rFonts w:cs="MetaSerifOT-Book"/>
          <w:sz w:val="24"/>
          <w:lang w:val="pt-PT"/>
        </w:rPr>
        <w:t>Edição, design e formatação: Crea Comunicações, Nicarágua</w:t>
      </w:r>
    </w:p>
    <w:p w:rsidR="00BD719B" w:rsidRPr="00B7250B" w:rsidRDefault="003671F6">
      <w:pPr>
        <w:pStyle w:val="Pa4"/>
        <w:spacing w:before="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2"/>
          <w:rFonts w:cs="MetaSerifOT-Book"/>
          <w:sz w:val="24"/>
          <w:lang w:val="pt-PT"/>
        </w:rPr>
        <w:t xml:space="preserve">Primeira edição: Lima, Perú, março de 2015 </w:t>
      </w:r>
    </w:p>
    <w:p w:rsidR="00BD719B" w:rsidRPr="00B7250B" w:rsidRDefault="003671F6">
      <w:pPr>
        <w:pStyle w:val="Pa0"/>
        <w:pageBreakBefore/>
        <w:rPr>
          <w:rFonts w:ascii="Museo 700" w:hAnsi="Museo 700" w:cs="Museo 700"/>
          <w:color w:val="FFFFFF"/>
          <w:lang w:val="pt-PT"/>
        </w:rPr>
      </w:pPr>
      <w:r w:rsidRPr="00B7250B">
        <w:rPr>
          <w:rFonts w:ascii="Museo 700" w:hAnsi="Museo 700" w:cs="Museo 700"/>
          <w:b/>
          <w:bCs/>
          <w:color w:val="FFFFFF"/>
          <w:lang w:val="pt-PT"/>
        </w:rPr>
        <w:lastRenderedPageBreak/>
        <w:t>Índice</w:t>
      </w:r>
    </w:p>
    <w:p w:rsidR="00BD719B" w:rsidRPr="00B7250B" w:rsidRDefault="003671F6">
      <w:pPr>
        <w:pStyle w:val="Pa5"/>
        <w:spacing w:before="240"/>
        <w:rPr>
          <w:rFonts w:ascii="Museo 700" w:hAnsi="Museo 700" w:cs="Museo 700"/>
          <w:color w:val="008DB8"/>
          <w:lang w:val="pt-PT"/>
        </w:rPr>
      </w:pPr>
      <w:r w:rsidRPr="00B7250B">
        <w:rPr>
          <w:rStyle w:val="A3"/>
          <w:rFonts w:cs="Museo 300"/>
          <w:sz w:val="24"/>
          <w:lang w:val="pt-PT"/>
        </w:rPr>
        <w:t>1.</w:t>
      </w:r>
      <w:r w:rsidRPr="00B7250B">
        <w:rPr>
          <w:rStyle w:val="A3"/>
          <w:rFonts w:cs="Museo 300"/>
          <w:sz w:val="24"/>
          <w:lang w:val="pt-PT"/>
        </w:rPr>
        <w:tab/>
        <w:t>Apresentação</w:t>
      </w:r>
      <w:r w:rsidRPr="00B7250B">
        <w:rPr>
          <w:rStyle w:val="A3"/>
          <w:rFonts w:cs="Museo 300"/>
          <w:sz w:val="24"/>
          <w:lang w:val="pt-PT"/>
        </w:rPr>
        <w:tab/>
      </w:r>
    </w:p>
    <w:p w:rsidR="00BD719B" w:rsidRPr="00B7250B" w:rsidRDefault="003671F6">
      <w:pPr>
        <w:pStyle w:val="Pa5"/>
        <w:spacing w:before="240"/>
        <w:rPr>
          <w:rFonts w:ascii="Museo 700" w:hAnsi="Museo 700" w:cs="Museo 700"/>
          <w:color w:val="008DB8"/>
          <w:lang w:val="pt-PT"/>
        </w:rPr>
      </w:pPr>
      <w:r w:rsidRPr="00B7250B">
        <w:rPr>
          <w:rStyle w:val="A3"/>
          <w:rFonts w:cs="Museo 300"/>
          <w:sz w:val="24"/>
          <w:lang w:val="pt-PT"/>
        </w:rPr>
        <w:t>2.</w:t>
      </w:r>
      <w:r w:rsidRPr="00B7250B">
        <w:rPr>
          <w:rStyle w:val="A3"/>
          <w:rFonts w:cs="Museo 300"/>
          <w:sz w:val="24"/>
          <w:lang w:val="pt-PT"/>
        </w:rPr>
        <w:tab/>
        <w:t>Antecedentes</w:t>
      </w:r>
      <w:r w:rsidRPr="00B7250B">
        <w:rPr>
          <w:rStyle w:val="A3"/>
          <w:rFonts w:cs="Museo 300"/>
          <w:sz w:val="24"/>
          <w:lang w:val="pt-PT"/>
        </w:rPr>
        <w:tab/>
      </w:r>
    </w:p>
    <w:p w:rsidR="00AB5605" w:rsidRPr="00B7250B" w:rsidRDefault="003671F6">
      <w:pPr>
        <w:pStyle w:val="Pa5"/>
        <w:spacing w:before="240"/>
        <w:rPr>
          <w:rStyle w:val="A3"/>
          <w:lang w:val="pt-PT"/>
        </w:rPr>
      </w:pPr>
      <w:r w:rsidRPr="00B7250B">
        <w:rPr>
          <w:rStyle w:val="A3"/>
          <w:rFonts w:cs="Museo 300"/>
          <w:sz w:val="24"/>
          <w:lang w:val="pt-PT"/>
        </w:rPr>
        <w:t>3.</w:t>
      </w:r>
      <w:r w:rsidRPr="00B7250B">
        <w:rPr>
          <w:rStyle w:val="A3"/>
          <w:rFonts w:cs="Museo 300"/>
          <w:sz w:val="24"/>
          <w:lang w:val="pt-PT"/>
        </w:rPr>
        <w:tab/>
        <w:t>Enquadramento teórico</w:t>
      </w:r>
      <w:r w:rsidRPr="00B7250B">
        <w:rPr>
          <w:rStyle w:val="A3"/>
          <w:rFonts w:cs="Museo 300"/>
          <w:sz w:val="24"/>
          <w:lang w:val="pt-PT"/>
        </w:rPr>
        <w:tab/>
      </w:r>
    </w:p>
    <w:p w:rsidR="00BD719B" w:rsidRPr="00B7250B" w:rsidRDefault="003671F6">
      <w:pPr>
        <w:pStyle w:val="Pa5"/>
        <w:spacing w:before="240"/>
        <w:rPr>
          <w:rFonts w:ascii="Museo 700" w:hAnsi="Museo 700" w:cs="Museo 700"/>
          <w:color w:val="008DB8"/>
          <w:lang w:val="pt-PT"/>
        </w:rPr>
      </w:pPr>
      <w:r w:rsidRPr="00B7250B">
        <w:rPr>
          <w:rStyle w:val="A3"/>
          <w:rFonts w:cs="Museo 300"/>
          <w:sz w:val="24"/>
          <w:lang w:val="pt-PT"/>
        </w:rPr>
        <w:t>4.</w:t>
      </w:r>
      <w:r w:rsidRPr="00B7250B">
        <w:rPr>
          <w:rStyle w:val="A3"/>
          <w:rFonts w:cs="Museo 300"/>
          <w:color w:val="000000"/>
          <w:sz w:val="24"/>
          <w:lang w:val="pt-PT"/>
        </w:rPr>
        <w:tab/>
      </w:r>
      <w:r>
        <w:rPr>
          <w:rStyle w:val="A3"/>
          <w:rFonts w:cs="Museo 300"/>
          <w:sz w:val="24"/>
          <w:lang w:val="pt-PT"/>
        </w:rPr>
        <w:t>Enquadramento conceptual</w:t>
      </w:r>
      <w:r w:rsidRPr="00B7250B">
        <w:rPr>
          <w:rStyle w:val="A3"/>
          <w:rFonts w:cs="Museo 300"/>
          <w:color w:val="000000"/>
          <w:sz w:val="24"/>
          <w:lang w:val="pt-PT"/>
        </w:rPr>
        <w:tab/>
      </w:r>
    </w:p>
    <w:p w:rsidR="00AB5605" w:rsidRPr="00B7250B" w:rsidRDefault="003671F6">
      <w:pPr>
        <w:pStyle w:val="Pa5"/>
        <w:spacing w:before="240"/>
        <w:rPr>
          <w:rStyle w:val="A3"/>
          <w:lang w:val="pt-PT"/>
        </w:rPr>
      </w:pPr>
      <w:r w:rsidRPr="00B7250B">
        <w:rPr>
          <w:rStyle w:val="A3"/>
          <w:rFonts w:cs="Museo 300"/>
          <w:sz w:val="24"/>
          <w:lang w:val="pt-PT"/>
        </w:rPr>
        <w:t>5.</w:t>
      </w:r>
      <w:r w:rsidRPr="00B7250B">
        <w:rPr>
          <w:rStyle w:val="A3"/>
          <w:rFonts w:cs="Museo 300"/>
          <w:color w:val="000000"/>
          <w:sz w:val="24"/>
          <w:lang w:val="pt-PT"/>
        </w:rPr>
        <w:tab/>
      </w:r>
      <w:r w:rsidRPr="00B7250B">
        <w:rPr>
          <w:rStyle w:val="A3"/>
          <w:rFonts w:cs="Museo 300"/>
          <w:sz w:val="24"/>
          <w:lang w:val="pt-PT"/>
        </w:rPr>
        <w:t>Processo de atendimento de petições</w:t>
      </w:r>
      <w:r w:rsidRPr="00B7250B">
        <w:rPr>
          <w:rStyle w:val="A3"/>
          <w:rFonts w:cs="Museo 300"/>
          <w:color w:val="000000"/>
          <w:sz w:val="24"/>
          <w:lang w:val="pt-PT"/>
        </w:rPr>
        <w:tab/>
      </w:r>
    </w:p>
    <w:p w:rsidR="00AB5605" w:rsidRPr="00B7250B" w:rsidRDefault="003671F6">
      <w:pPr>
        <w:pStyle w:val="Pa5"/>
        <w:spacing w:before="240"/>
        <w:rPr>
          <w:rStyle w:val="A3"/>
          <w:lang w:val="pt-PT"/>
        </w:rPr>
      </w:pPr>
      <w:r w:rsidRPr="00B7250B">
        <w:rPr>
          <w:rStyle w:val="A3"/>
          <w:rFonts w:cs="Museo 300"/>
          <w:color w:val="000000"/>
          <w:sz w:val="24"/>
          <w:lang w:val="pt-PT"/>
        </w:rPr>
        <w:tab/>
      </w:r>
      <w:r w:rsidRPr="00B7250B">
        <w:rPr>
          <w:rStyle w:val="A3"/>
          <w:rFonts w:ascii="Museo 100" w:hAnsi="Museo 100" w:cs="Museo 100"/>
          <w:color w:val="009AC1"/>
          <w:sz w:val="24"/>
          <w:lang w:val="pt-PT"/>
        </w:rPr>
        <w:t>5.1</w:t>
      </w:r>
      <w:r w:rsidRPr="00B7250B">
        <w:rPr>
          <w:rStyle w:val="A3"/>
          <w:rFonts w:ascii="Museo 100" w:hAnsi="Museo 100" w:cs="Museo 100"/>
          <w:color w:val="4C4C4E"/>
          <w:sz w:val="24"/>
          <w:lang w:val="pt-PT"/>
        </w:rPr>
        <w:t xml:space="preserve"> Objetivo</w:t>
      </w:r>
      <w:r w:rsidRPr="00B7250B">
        <w:rPr>
          <w:rStyle w:val="A3"/>
          <w:rFonts w:cs="Museo 300"/>
          <w:color w:val="000000"/>
          <w:sz w:val="24"/>
          <w:lang w:val="pt-PT"/>
        </w:rPr>
        <w:tab/>
      </w:r>
    </w:p>
    <w:p w:rsidR="00AB5605" w:rsidRPr="00B7250B" w:rsidRDefault="003671F6">
      <w:pPr>
        <w:pStyle w:val="Pa5"/>
        <w:spacing w:before="240"/>
        <w:rPr>
          <w:rStyle w:val="A3"/>
          <w:lang w:val="pt-PT"/>
        </w:rPr>
      </w:pPr>
      <w:r w:rsidRPr="00B7250B">
        <w:rPr>
          <w:rStyle w:val="A3"/>
          <w:rFonts w:cs="Museo 300"/>
          <w:color w:val="000000"/>
          <w:sz w:val="24"/>
          <w:lang w:val="pt-PT"/>
        </w:rPr>
        <w:tab/>
      </w:r>
      <w:r w:rsidRPr="00B7250B">
        <w:rPr>
          <w:rStyle w:val="A3"/>
          <w:rFonts w:ascii="Museo 100" w:hAnsi="Museo 100" w:cs="Museo 100"/>
          <w:color w:val="009AC1"/>
          <w:sz w:val="24"/>
          <w:lang w:val="pt-PT"/>
        </w:rPr>
        <w:t>5.2</w:t>
      </w:r>
      <w:r w:rsidRPr="00B7250B">
        <w:rPr>
          <w:rStyle w:val="A3"/>
          <w:rFonts w:ascii="Museo 100" w:hAnsi="Museo 100" w:cs="Museo 100"/>
          <w:color w:val="4C4C4E"/>
          <w:sz w:val="24"/>
          <w:lang w:val="pt-PT"/>
        </w:rPr>
        <w:t xml:space="preserve"> Responsáveis</w:t>
      </w:r>
      <w:r w:rsidRPr="00B7250B">
        <w:rPr>
          <w:rStyle w:val="A3"/>
          <w:rFonts w:cs="Museo 300"/>
          <w:color w:val="000000"/>
          <w:sz w:val="24"/>
          <w:lang w:val="pt-PT"/>
        </w:rPr>
        <w:tab/>
      </w:r>
    </w:p>
    <w:p w:rsidR="00BD719B" w:rsidRPr="00B7250B" w:rsidRDefault="003671F6">
      <w:pPr>
        <w:pStyle w:val="Pa5"/>
        <w:spacing w:before="240"/>
        <w:rPr>
          <w:rFonts w:cs="Museo 300"/>
          <w:color w:val="000000"/>
          <w:lang w:val="pt-PT"/>
        </w:rPr>
      </w:pPr>
      <w:r w:rsidRPr="00B7250B">
        <w:rPr>
          <w:rStyle w:val="A3"/>
          <w:rFonts w:cs="Museo 300"/>
          <w:color w:val="000000"/>
          <w:sz w:val="24"/>
          <w:lang w:val="pt-PT"/>
        </w:rPr>
        <w:tab/>
      </w:r>
      <w:r w:rsidRPr="00B7250B">
        <w:rPr>
          <w:rStyle w:val="A3"/>
          <w:rFonts w:ascii="Museo 100" w:hAnsi="Museo 100" w:cs="Museo 100"/>
          <w:color w:val="009AC1"/>
          <w:sz w:val="24"/>
          <w:lang w:val="pt-PT"/>
        </w:rPr>
        <w:t>5.3</w:t>
      </w:r>
      <w:r w:rsidRPr="00B7250B">
        <w:rPr>
          <w:rStyle w:val="A3"/>
          <w:rFonts w:ascii="Museo 100" w:hAnsi="Museo 100" w:cs="Museo 100"/>
          <w:color w:val="4C4C4E"/>
          <w:sz w:val="24"/>
          <w:lang w:val="pt-PT"/>
        </w:rPr>
        <w:t xml:space="preserve"> Fases do processo</w:t>
      </w:r>
      <w:r w:rsidRPr="00B7250B">
        <w:rPr>
          <w:rStyle w:val="A3"/>
          <w:rFonts w:cs="Museo 300"/>
          <w:color w:val="000000"/>
          <w:sz w:val="24"/>
          <w:lang w:val="pt-PT"/>
        </w:rPr>
        <w:tab/>
      </w:r>
    </w:p>
    <w:p w:rsidR="00BD719B" w:rsidRPr="00B7250B" w:rsidRDefault="003671F6">
      <w:pPr>
        <w:pStyle w:val="Pa5"/>
        <w:spacing w:before="240"/>
        <w:rPr>
          <w:rFonts w:cs="Museo 300"/>
          <w:color w:val="000000"/>
          <w:lang w:val="pt-PT"/>
        </w:rPr>
      </w:pPr>
      <w:r w:rsidRPr="00B7250B">
        <w:rPr>
          <w:rStyle w:val="A3"/>
          <w:rFonts w:cs="Museo 300"/>
          <w:color w:val="000000"/>
          <w:sz w:val="24"/>
          <w:lang w:val="pt-PT"/>
        </w:rPr>
        <w:tab/>
      </w:r>
      <w:r w:rsidRPr="00B7250B">
        <w:rPr>
          <w:rStyle w:val="A3"/>
          <w:rFonts w:ascii="Museo 100" w:hAnsi="Museo 100" w:cs="Museo 100"/>
          <w:color w:val="009AC1"/>
          <w:sz w:val="24"/>
          <w:lang w:val="pt-PT"/>
        </w:rPr>
        <w:t>5.4</w:t>
      </w:r>
      <w:r w:rsidRPr="00B7250B">
        <w:rPr>
          <w:rStyle w:val="A3"/>
          <w:rFonts w:ascii="Museo 100" w:hAnsi="Museo 100" w:cs="Museo 100"/>
          <w:color w:val="4C4C4E"/>
          <w:sz w:val="24"/>
          <w:lang w:val="pt-PT"/>
        </w:rPr>
        <w:t xml:space="preserve"> Conclusão da gestão defensória</w:t>
      </w:r>
      <w:r w:rsidRPr="00B7250B">
        <w:rPr>
          <w:rStyle w:val="A3"/>
          <w:rFonts w:cs="Museo 300"/>
          <w:color w:val="000000"/>
          <w:sz w:val="24"/>
          <w:lang w:val="pt-PT"/>
        </w:rPr>
        <w:tab/>
      </w:r>
    </w:p>
    <w:p w:rsidR="00BD719B" w:rsidRPr="00B7250B" w:rsidRDefault="003671F6">
      <w:pPr>
        <w:pStyle w:val="Pa5"/>
        <w:spacing w:before="240"/>
        <w:rPr>
          <w:rFonts w:ascii="Museo 700" w:hAnsi="Museo 700" w:cs="Museo 700"/>
          <w:color w:val="008DB8"/>
          <w:lang w:val="pt-PT"/>
        </w:rPr>
      </w:pPr>
      <w:r w:rsidRPr="00B7250B">
        <w:rPr>
          <w:rStyle w:val="A3"/>
          <w:rFonts w:cs="Museo 300"/>
          <w:sz w:val="24"/>
          <w:lang w:val="pt-PT"/>
        </w:rPr>
        <w:t>6.</w:t>
      </w:r>
      <w:r w:rsidRPr="00B7250B">
        <w:rPr>
          <w:rStyle w:val="A3"/>
          <w:rFonts w:cs="Museo 300"/>
          <w:sz w:val="24"/>
          <w:lang w:val="pt-PT"/>
        </w:rPr>
        <w:tab/>
        <w:t>Recomendações</w:t>
      </w:r>
      <w:r w:rsidRPr="00B7250B">
        <w:rPr>
          <w:rStyle w:val="A3"/>
          <w:rFonts w:cs="Museo 300"/>
          <w:sz w:val="24"/>
          <w:lang w:val="pt-PT"/>
        </w:rPr>
        <w:tab/>
      </w:r>
    </w:p>
    <w:p w:rsidR="00BD719B" w:rsidRPr="00B7250B" w:rsidRDefault="003671F6">
      <w:pPr>
        <w:pStyle w:val="Pa5"/>
        <w:spacing w:before="240"/>
        <w:rPr>
          <w:rFonts w:ascii="Museo 700" w:hAnsi="Museo 700" w:cs="Museo 700"/>
          <w:color w:val="008DB8"/>
          <w:lang w:val="pt-PT"/>
        </w:rPr>
      </w:pPr>
      <w:r w:rsidRPr="00B7250B">
        <w:rPr>
          <w:rStyle w:val="A3"/>
          <w:rFonts w:cs="Museo 300"/>
          <w:sz w:val="24"/>
          <w:lang w:val="pt-PT"/>
        </w:rPr>
        <w:t>7.</w:t>
      </w:r>
      <w:r w:rsidRPr="00B7250B">
        <w:rPr>
          <w:rStyle w:val="A3"/>
          <w:rFonts w:cs="Museo 300"/>
          <w:color w:val="000000"/>
          <w:sz w:val="24"/>
          <w:lang w:val="pt-PT"/>
        </w:rPr>
        <w:tab/>
      </w:r>
      <w:r w:rsidRPr="00B7250B">
        <w:rPr>
          <w:rStyle w:val="A3"/>
          <w:rFonts w:cs="Museo 300"/>
          <w:sz w:val="24"/>
          <w:lang w:val="pt-PT"/>
        </w:rPr>
        <w:t>Bibliografia</w:t>
      </w:r>
      <w:r w:rsidRPr="00B7250B">
        <w:rPr>
          <w:rStyle w:val="A3"/>
          <w:rFonts w:cs="Museo 300"/>
          <w:color w:val="000000"/>
          <w:sz w:val="24"/>
          <w:lang w:val="pt-PT"/>
        </w:rPr>
        <w:tab/>
      </w:r>
    </w:p>
    <w:p w:rsidR="00BD719B" w:rsidRPr="00B7250B" w:rsidRDefault="003671F6">
      <w:pPr>
        <w:pStyle w:val="Pa5"/>
        <w:spacing w:before="240"/>
        <w:rPr>
          <w:rFonts w:ascii="Museo 700" w:hAnsi="Museo 700" w:cs="Museo 700"/>
          <w:color w:val="008DB8"/>
          <w:lang w:val="pt-PT"/>
        </w:rPr>
      </w:pPr>
      <w:r w:rsidRPr="00B7250B">
        <w:rPr>
          <w:rStyle w:val="A3"/>
          <w:rFonts w:cs="Museo 300"/>
          <w:sz w:val="24"/>
          <w:lang w:val="pt-PT"/>
        </w:rPr>
        <w:tab/>
        <w:t>Anexo No. 1</w:t>
      </w:r>
    </w:p>
    <w:p w:rsidR="00BD719B" w:rsidRPr="00B7250B" w:rsidRDefault="003671F6" w:rsidP="00081012">
      <w:pPr>
        <w:pStyle w:val="Pa0"/>
        <w:pageBreakBefore/>
        <w:numPr>
          <w:ilvl w:val="0"/>
          <w:numId w:val="13"/>
        </w:numPr>
        <w:rPr>
          <w:rFonts w:ascii="Museo 700" w:hAnsi="Museo 700" w:cs="Museo 700"/>
          <w:color w:val="000000" w:themeColor="text1"/>
          <w:lang w:val="pt-PT"/>
        </w:rPr>
      </w:pPr>
      <w:r w:rsidRPr="00B7250B">
        <w:rPr>
          <w:rStyle w:val="A0"/>
          <w:rFonts w:cs="Museo 700"/>
          <w:b w:val="0"/>
          <w:color w:val="FFFFFF"/>
          <w:sz w:val="24"/>
          <w:lang w:val="pt-PT"/>
        </w:rPr>
        <w:lastRenderedPageBreak/>
        <w:t>1 1.</w:t>
      </w:r>
      <w:r w:rsidRPr="00B7250B">
        <w:rPr>
          <w:rStyle w:val="A0"/>
          <w:rFonts w:cs="Museo 700"/>
          <w:bCs/>
          <w:color w:val="000000" w:themeColor="text1"/>
          <w:sz w:val="24"/>
          <w:lang w:val="pt-PT"/>
        </w:rPr>
        <w:t>Apresentação</w:t>
      </w:r>
    </w:p>
    <w:p w:rsidR="00BD719B" w:rsidRPr="00B7250B" w:rsidRDefault="003671F6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Os Provedores de Justiça, Procuradores, </w:t>
      </w:r>
      <w:r w:rsidRPr="00B7250B">
        <w:rPr>
          <w:rStyle w:val="A3"/>
          <w:rFonts w:ascii="MetaSerifOT-Book" w:hAnsi="MetaSerifOT-Book" w:cs="MetaSerifOT-Book"/>
          <w:i/>
          <w:sz w:val="24"/>
          <w:lang w:val="pt-PT"/>
        </w:rPr>
        <w:t>Raonadores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>, Comissários e Presidentes de Comissões Públicas de Direitos Humanos ganharam experiências valiosas na promoção, proteção e defesa dos direitos humanos desde a sua instalação até aos nossos dias. O contacto diário com as pessoas que sofreram algum tipo de violação dos seus direitos permitiu estabelecer linhas de atuação que deram resultados satisfatórios.</w:t>
      </w:r>
    </w:p>
    <w:p w:rsidR="00BD719B" w:rsidRPr="00B7250B" w:rsidRDefault="003671F6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Hoje oferecemos uma coleção de boas práticas que demonstraram a sua eficácia ao longo de vários anos. A compilação deve-se ao excelente sentido de cooperação das instituições associadas à Federação Ibero-americana de Ombudsman (FIO) e à assistência financeira da Cooperação Alemã. </w:t>
      </w:r>
    </w:p>
    <w:p w:rsidR="00BD719B" w:rsidRPr="00B7250B" w:rsidRDefault="003671F6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>A formação e capacitação de quem trabalha nas instituições defensoras dos direitos humanos, devem responder a programas permanentes que aproveitem experiências e meios com a urgência exigida pelas pessoas que apresentam as suas queixas.</w:t>
      </w:r>
    </w:p>
    <w:p w:rsidR="00BD719B" w:rsidRPr="00B7250B" w:rsidRDefault="003671F6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>Consideramos que os textos que hoje apresentamos cumprem essas premissas. Além disso, o conteúdo de cada livro está ordenado didaticamente e a sua leitura é agradável e enriquecedora.</w:t>
      </w:r>
    </w:p>
    <w:p w:rsidR="00DD797C" w:rsidRPr="00B7250B" w:rsidRDefault="003671F6" w:rsidP="00DD797C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>Expressamos a nossa esperança de melhores dias para os países da FIO, graças à contribuição das trabalhadoras e dos trabalhadores de cada instituição.</w:t>
      </w:r>
    </w:p>
    <w:p w:rsidR="00BD719B" w:rsidRPr="00B7250B" w:rsidRDefault="002630C2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</w:p>
    <w:p w:rsidR="00BD719B" w:rsidRPr="00B7250B" w:rsidRDefault="002630C2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</w:p>
    <w:p w:rsidR="00AB5605" w:rsidRPr="00B7250B" w:rsidRDefault="003671F6">
      <w:pPr>
        <w:pStyle w:val="Pa2"/>
        <w:spacing w:before="140"/>
        <w:rPr>
          <w:rStyle w:val="A3"/>
          <w:lang w:val="pt-PT"/>
        </w:rPr>
      </w:pPr>
      <w:r w:rsidRPr="00B7250B">
        <w:rPr>
          <w:rStyle w:val="A3"/>
          <w:rFonts w:ascii="MetaSerifOT-Bold" w:hAnsi="MetaSerifOT-Bold" w:cs="MetaSerifOT-Bold"/>
          <w:b/>
          <w:bCs/>
          <w:sz w:val="24"/>
          <w:lang w:val="pt-PT"/>
        </w:rPr>
        <w:t>Manuel María Páez Monges</w:t>
      </w:r>
    </w:p>
    <w:p w:rsidR="00AB5605" w:rsidRPr="00B7250B" w:rsidRDefault="003671F6">
      <w:pPr>
        <w:pStyle w:val="Pa2"/>
        <w:spacing w:before="140"/>
        <w:rPr>
          <w:rStyle w:val="A7"/>
          <w:lang w:val="pt-PT"/>
        </w:rPr>
      </w:pPr>
      <w:r w:rsidRPr="00B7250B">
        <w:rPr>
          <w:rStyle w:val="A7"/>
          <w:rFonts w:cs="MetaSerifOT-Book"/>
          <w:sz w:val="24"/>
          <w:lang w:val="pt-PT"/>
        </w:rPr>
        <w:t>Provedor da Justiça da República do Paraguai e</w:t>
      </w:r>
    </w:p>
    <w:p w:rsidR="00BD719B" w:rsidRPr="00B7250B" w:rsidRDefault="003671F6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7"/>
          <w:rFonts w:cs="MetaSerifOT-Book"/>
          <w:sz w:val="24"/>
          <w:lang w:val="pt-PT"/>
        </w:rPr>
        <w:t>Presidente do Instituto Ibero-americano de Ombudsman</w:t>
      </w:r>
    </w:p>
    <w:p w:rsidR="00BD719B" w:rsidRPr="00B7250B" w:rsidRDefault="002630C2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</w:p>
    <w:p w:rsidR="00BD719B" w:rsidRPr="00B7250B" w:rsidRDefault="003671F6" w:rsidP="00081012">
      <w:pPr>
        <w:pStyle w:val="Pa0"/>
        <w:pageBreakBefore/>
        <w:numPr>
          <w:ilvl w:val="0"/>
          <w:numId w:val="13"/>
        </w:numPr>
        <w:rPr>
          <w:rFonts w:ascii="Museo 700" w:hAnsi="Museo 700" w:cs="Museo 700"/>
          <w:color w:val="000000" w:themeColor="text1"/>
          <w:sz w:val="28"/>
          <w:lang w:val="pt-PT"/>
        </w:rPr>
      </w:pPr>
      <w:r w:rsidRPr="00B7250B">
        <w:rPr>
          <w:rStyle w:val="A0"/>
          <w:rFonts w:cs="Museo 700"/>
          <w:bCs/>
          <w:color w:val="000000" w:themeColor="text1"/>
          <w:sz w:val="28"/>
          <w:lang w:val="pt-PT"/>
        </w:rPr>
        <w:lastRenderedPageBreak/>
        <w:t>Antecedentes</w:t>
      </w:r>
    </w:p>
    <w:p w:rsidR="00BD719B" w:rsidRPr="00B7250B" w:rsidRDefault="003671F6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>Um passo fundamental para o desenvolvimento dos mecanismos de atendimento às vítimas e cidadãos, dentro de um Estado Social de Direito, é reconhecer o respeito pela dignidade humana e o acesso permanente à proteção institucional dos direitos inerentes às pessoas, assim como os instrumentos para equilibrar o exercício do poder e garantir a vigência dos mesmos. Devido a isto, a Lei 24 de 1992 estabeleceu a organização e funcionamento da Provedoria da Justiça tendo como base os princípios outorgados pela Constituição Política da Colômbia de 1991, bem como o relacionado com a promoção, exercício e divulgação dos direitos humanos.</w:t>
      </w:r>
    </w:p>
    <w:p w:rsidR="00BD719B" w:rsidRPr="00B7250B" w:rsidRDefault="003671F6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Desde a sua criação, a Provedoria da Justiça da Colômbia tem vindo a cumprir com os seus objetivos, exercendo com independência a magistratura moral e assegurando a sua imparcialidade. Com o compromisso de promover uma cultura de direitos humanos, pela sua gestão, a entidade continua a gerar muitas expectativas na população, o que a coloca em segundo lugar nas mudanças com êxito da lei fundamental (1991). </w:t>
      </w:r>
    </w:p>
    <w:p w:rsidR="00BD719B" w:rsidRPr="00B7250B" w:rsidRDefault="003671F6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>A atividade da Provedoria de Justiça é pública, encoraja a participação das comunidades e consegue uma proximidade ágil. É facilitadora de espaços de contato e de soluções dos conflitos que surgem da relação entre o cidadão e o Estado. A esta instituição geralmente recorrem pessoas de todas as condições sociais e económicas, mas em especial aquelas que carecem dos recursos ou meios necessários para solucionar os seus problemas.</w:t>
      </w:r>
    </w:p>
    <w:p w:rsidR="00BD719B" w:rsidRPr="00B7250B" w:rsidRDefault="003671F6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Dentro de diferentes cenários socais e políticos afetados pela transgressão dos direitos humanos, foi obrigatório e necessário estabelecer um sistema de atendimento das petições dos cidadãos que procuravam garantias para evitar a transgressão e/ou o restabelecimento dos direitos violados. Como se detetaram situações que impediam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o exercício, da melhor forma, da função defensória,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 com o apoio da cooperação internacional alemã conhecida como GTZ (atualmente Deutsche Gesellschaft für Internationale Zusammenarbeit -GIZ), foi desenvolvido o Projeto de Fortalecimento Institucional, para definir o novo manual de processos e procedimentos. Neste processo, participaram o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Diretor Nacional de Atendimento e Tramitação de Queixas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, quadros superiores, delegados, inspetores,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provedores regionais,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>assessores, o Gabinete de Planeamento e a Secretaria Geral.</w:t>
      </w:r>
    </w:p>
    <w:p w:rsidR="00BD719B" w:rsidRPr="00B7250B" w:rsidRDefault="003671F6">
      <w:pPr>
        <w:pStyle w:val="Pa2"/>
        <w:pageBreakBefore/>
        <w:spacing w:before="14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lastRenderedPageBreak/>
        <w:t xml:space="preserve">Os recursos da cooperação foram utilizados na contratação de pessoal especializado na organização e métodos, na organização de </w:t>
      </w:r>
      <w:r w:rsidRPr="0056783E">
        <w:rPr>
          <w:rStyle w:val="A3"/>
          <w:rFonts w:ascii="MetaSerifOT-Book" w:hAnsi="MetaSerifOT-Book" w:cs="MetaSerifOT-Book"/>
          <w:i/>
          <w:sz w:val="24"/>
          <w:lang w:val="pt-PT"/>
        </w:rPr>
        <w:t>workshops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 regionais, em encontros com a participação dos provedores regionais e quadros superiores, bem como nos gastos de deslocação às provedorias regionais.</w:t>
      </w:r>
    </w:p>
    <w:p w:rsidR="00BD719B" w:rsidRPr="00B7250B" w:rsidRDefault="003671F6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A Direção Nacional de Atendimento e Tramitação de Queixas socializou, validou e capacitou os servidores da Procuradoria sobre o </w:t>
      </w:r>
      <w:r w:rsidRPr="00B7250B">
        <w:rPr>
          <w:rStyle w:val="A3"/>
          <w:rFonts w:ascii="MetaSerifOT-BookIta" w:hAnsi="MetaSerifOT-BookIta" w:cs="MetaSerifOT-BookIta"/>
          <w:sz w:val="24"/>
          <w:lang w:val="pt-PT"/>
        </w:rPr>
        <w:t>Instrutivo Geral do Sistema de Atendimento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 e realizaram-se dois </w:t>
      </w:r>
      <w:r w:rsidRPr="0056783E">
        <w:rPr>
          <w:rStyle w:val="A3"/>
          <w:rFonts w:ascii="MetaSerifOT-Book" w:hAnsi="MetaSerifOT-Book" w:cs="MetaSerifOT-Book"/>
          <w:i/>
          <w:sz w:val="24"/>
          <w:lang w:val="pt-PT"/>
        </w:rPr>
        <w:t>workshops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 na </w:t>
      </w:r>
      <w:r w:rsidRPr="00C86FD2">
        <w:rPr>
          <w:rStyle w:val="A3"/>
          <w:rFonts w:ascii="MetaSerifOT-Book" w:hAnsi="MetaSerifOT-Book" w:cs="MetaSerifOT-Book"/>
          <w:color w:val="auto"/>
          <w:sz w:val="24"/>
          <w:lang w:val="pt-PT"/>
        </w:rPr>
        <w:t>cidade</w:t>
      </w:r>
      <w:r>
        <w:rPr>
          <w:rStyle w:val="A3"/>
          <w:rFonts w:ascii="MetaSerifOT-Book" w:hAnsi="MetaSerifOT-Book" w:cs="MetaSerifOT-Book"/>
          <w:color w:val="C00000"/>
          <w:sz w:val="24"/>
          <w:lang w:val="pt-PT"/>
        </w:rPr>
        <w:t xml:space="preserve">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de </w:t>
      </w:r>
      <w:r w:rsidRPr="00C86FD2">
        <w:rPr>
          <w:rStyle w:val="A3"/>
          <w:rFonts w:ascii="MetaSerifOT-Book" w:hAnsi="MetaSerifOT-Book" w:cs="MetaSerifOT-Book"/>
          <w:i/>
          <w:sz w:val="24"/>
          <w:lang w:val="pt-PT"/>
        </w:rPr>
        <w:t>Villa de Leyva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, a que assistiram os provedores regionais e assessores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das mesmas delegações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. A metodologia aplicada, em primeiro lugar foi magistral e em segundo lugar foi através da casuística.  </w:t>
      </w:r>
    </w:p>
    <w:p w:rsidR="00BD719B" w:rsidRPr="00B7250B" w:rsidRDefault="003671F6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Contudo, foi necessário intensificar a capacitação do instrutivo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nas provedorias regionais. Para este trabalho, uma equipa técnica de capacitação com o apoio da GTZ, implementou este processo pedagógico em todo o país depois de se adotar o instrutivo, por deliberação interna, No. 396 de 12 de maio de 2003 do Provedor da Justiça doutor Eduardo Cifuentes Muñoz. </w:t>
      </w:r>
    </w:p>
    <w:p w:rsidR="00BD719B" w:rsidRPr="00B7250B" w:rsidRDefault="003671F6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>Igualmente estabeleceram-se os pontos de controlo sobre os resultados das petições antecipadas pelas provedorias regionais. Este processo foi apoiado pelo Gabinete de Planeamento e com a colaboração da GTZ.</w:t>
      </w:r>
    </w:p>
    <w:p w:rsidR="00BD719B" w:rsidRPr="00B7250B" w:rsidRDefault="003671F6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Com o apoio da delegação do Alto Comissariado das Nações Unidas para os Direitos Humanos da Colômbia elaborou-se o </w:t>
      </w:r>
      <w:r w:rsidRPr="00B7250B">
        <w:rPr>
          <w:rStyle w:val="A3"/>
          <w:rFonts w:ascii="MetaSerifOT-BookIta" w:hAnsi="MetaSerifOT-BookIta" w:cs="MetaSerifOT-BookIta"/>
          <w:sz w:val="24"/>
          <w:lang w:val="pt-PT"/>
        </w:rPr>
        <w:t>Manual de Direitos e Condutas Violatórias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>, que constitui um instrumento indispensável em matéria de atendimento e tramitação de petições para a Provedoria de Justiça. O seu objetivo é qualificar a gestão defensória, assim como a determinação dos presumíveis responsáveis.</w:t>
      </w:r>
    </w:p>
    <w:p w:rsidR="00BD719B" w:rsidRPr="00B7250B" w:rsidRDefault="003671F6">
      <w:pPr>
        <w:pStyle w:val="Pa2"/>
        <w:spacing w:before="14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Vale a pena destacar, que os 10 direitos mais violados na Colômbia, de acordo com os sistemas de informação, são por esta ordem: saúde, direito de petição, o deslocamento forçado pela violência, a vida, o direito internacional humanitário, a liberdade, a integridade pessoal, o processo legal devido e as garantias judiciais, o direito à infância e o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direito a um ambiente saudável.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>Estes dados são utilizados pela própria Procuradoria e restantes organismos para proporem estratégias de divulgação e proteção de estes direitos e desenvolver ações que garantam a sua defesa.</w:t>
      </w:r>
    </w:p>
    <w:p w:rsidR="00BD719B" w:rsidRPr="00B7250B" w:rsidRDefault="003671F6" w:rsidP="00081012">
      <w:pPr>
        <w:pStyle w:val="Pa0"/>
        <w:pageBreakBefore/>
        <w:numPr>
          <w:ilvl w:val="0"/>
          <w:numId w:val="13"/>
        </w:numPr>
        <w:rPr>
          <w:rFonts w:ascii="Museo 700" w:hAnsi="Museo 700" w:cs="Museo 700"/>
          <w:color w:val="000000" w:themeColor="text1"/>
          <w:sz w:val="28"/>
          <w:lang w:val="pt-PT"/>
        </w:rPr>
      </w:pPr>
      <w:r w:rsidRPr="00B7250B">
        <w:rPr>
          <w:rStyle w:val="A0"/>
          <w:rFonts w:ascii="MetaSerifOT-Book" w:hAnsi="MetaSerifOT-Book" w:cs="MetaSerifOT-Book"/>
          <w:b w:val="0"/>
          <w:color w:val="FFFFFF"/>
          <w:sz w:val="28"/>
          <w:lang w:val="pt-PT"/>
        </w:rPr>
        <w:lastRenderedPageBreak/>
        <w:t>3</w:t>
      </w:r>
      <w:r w:rsidRPr="00B7250B">
        <w:rPr>
          <w:rStyle w:val="A0"/>
          <w:rFonts w:cs="Museo 700"/>
          <w:bCs/>
          <w:color w:val="FFFFFF"/>
          <w:sz w:val="28"/>
          <w:lang w:val="pt-PT"/>
        </w:rPr>
        <w:t xml:space="preserve"> </w:t>
      </w:r>
      <w:r>
        <w:rPr>
          <w:rStyle w:val="A0"/>
          <w:rFonts w:cs="Museo 700"/>
          <w:bCs/>
          <w:color w:val="000000" w:themeColor="text1"/>
          <w:sz w:val="28"/>
          <w:lang w:val="pt-PT"/>
        </w:rPr>
        <w:t>Enquadramento teórico</w:t>
      </w:r>
    </w:p>
    <w:p w:rsidR="00BD719B" w:rsidRPr="00B7250B" w:rsidRDefault="003671F6">
      <w:pPr>
        <w:pStyle w:val="Pa7"/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O sistema de atendimento desenvolve a sua função tendo em conta que não existem limites privados nem governamentais que prevaleçam sobre a defesa dos direitos humanos. O processo de atendimento e a análise do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direito ameaçado ou violado abrange a identificação de atores, acontecimentos e circunstâncias. Para compreender melhor estas situações criou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-se o </w:t>
      </w:r>
      <w:r w:rsidRPr="00B7250B">
        <w:rPr>
          <w:rStyle w:val="A3"/>
          <w:rFonts w:ascii="MetaSerifOT-BookIta" w:hAnsi="MetaSerifOT-BookIta" w:cs="MetaSerifOT-BookIta"/>
          <w:sz w:val="24"/>
          <w:lang w:val="pt-PT"/>
        </w:rPr>
        <w:t>Manual de Direitos e Condutas Violatórias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, classificadas segundo a ameaça ou possível violação dos direitos humanos ou que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possam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 infringir ou ameaçar o Direito Internacional Humanitário (</w:t>
      </w:r>
      <w:r w:rsidRPr="00B7250B">
        <w:rPr>
          <w:rStyle w:val="A3"/>
          <w:rFonts w:ascii="MetaSerifOT-BookIta" w:hAnsi="MetaSerifOT-BookIta" w:cs="MetaSerifOT-BookIta"/>
          <w:sz w:val="24"/>
          <w:lang w:val="pt-PT"/>
        </w:rPr>
        <w:t>ver anexo 1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). </w:t>
      </w:r>
    </w:p>
    <w:p w:rsidR="00BD719B" w:rsidRPr="00B7250B" w:rsidRDefault="003671F6">
      <w:pPr>
        <w:pStyle w:val="Pa7"/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>Estas compreendem as ações ou omissões cometidas por:</w:t>
      </w:r>
    </w:p>
    <w:p w:rsidR="00BD719B" w:rsidRPr="00B7250B" w:rsidRDefault="002630C2">
      <w:pPr>
        <w:pStyle w:val="Default"/>
        <w:spacing w:before="80" w:line="241" w:lineRule="atLeast"/>
        <w:rPr>
          <w:rFonts w:ascii="MetaSerifOT-Book" w:hAnsi="MetaSerifOT-Book" w:cs="MetaSerifOT-Book"/>
          <w:color w:val="221E1F"/>
          <w:lang w:val="pt-PT"/>
        </w:rPr>
      </w:pPr>
    </w:p>
    <w:p w:rsidR="00AB5605" w:rsidRPr="00B7250B" w:rsidRDefault="003671F6" w:rsidP="00AB5605">
      <w:pPr>
        <w:pStyle w:val="Default"/>
        <w:numPr>
          <w:ilvl w:val="0"/>
          <w:numId w:val="9"/>
        </w:numPr>
        <w:rPr>
          <w:rFonts w:ascii="MetaSerifOT-Book" w:hAnsi="MetaSerifOT-Book" w:cs="MetaSerifOT-Book"/>
          <w:color w:val="000000" w:themeColor="text1"/>
          <w:lang w:val="pt-PT"/>
        </w:rPr>
      </w:pPr>
      <w:r w:rsidRPr="00B7250B">
        <w:rPr>
          <w:rStyle w:val="A3"/>
          <w:rFonts w:ascii="MetaSerifOT-Book" w:hAnsi="MetaSerifOT-Book" w:cs="MetaSerifOT-Book"/>
          <w:color w:val="000000" w:themeColor="text1"/>
          <w:sz w:val="24"/>
          <w:lang w:val="pt-PT"/>
        </w:rPr>
        <w:t>Agentes do Estado.</w:t>
      </w:r>
    </w:p>
    <w:p w:rsidR="00AB5605" w:rsidRPr="00B7250B" w:rsidRDefault="003671F6" w:rsidP="00AB5605">
      <w:pPr>
        <w:pStyle w:val="Default"/>
        <w:numPr>
          <w:ilvl w:val="0"/>
          <w:numId w:val="9"/>
        </w:numPr>
        <w:rPr>
          <w:rStyle w:val="A3"/>
          <w:lang w:val="pt-PT"/>
        </w:rPr>
      </w:pPr>
      <w:r w:rsidRPr="00B7250B">
        <w:rPr>
          <w:rStyle w:val="A3"/>
          <w:rFonts w:ascii="MetaSerifOT-Book" w:hAnsi="MetaSerifOT-Book" w:cs="MetaSerifOT-Book"/>
          <w:color w:val="000000" w:themeColor="text1"/>
          <w:sz w:val="24"/>
          <w:lang w:val="pt-PT"/>
        </w:rPr>
        <w:t>Particulares que atuam por instigação de funcionários públicos com o seu consentimento expresso ou tácito</w:t>
      </w:r>
      <w:r w:rsidRPr="00AE3C4E">
        <w:rPr>
          <w:rStyle w:val="A3"/>
          <w:rFonts w:ascii="MetaSerifOT-Book" w:hAnsi="MetaSerifOT-Book" w:cs="MetaSerifOT-Book"/>
          <w:color w:val="auto"/>
          <w:sz w:val="24"/>
          <w:lang w:val="pt-PT"/>
        </w:rPr>
        <w:t>, tolerância manifesta</w:t>
      </w:r>
      <w:r w:rsidRPr="00B7250B">
        <w:rPr>
          <w:rStyle w:val="A3"/>
          <w:rFonts w:ascii="MetaSerifOT-Book" w:hAnsi="MetaSerifOT-Book" w:cs="MetaSerifOT-Book"/>
          <w:color w:val="C00000"/>
          <w:sz w:val="24"/>
          <w:lang w:val="pt-PT"/>
        </w:rPr>
        <w:t xml:space="preserve"> </w:t>
      </w:r>
      <w:r w:rsidRPr="00B7250B">
        <w:rPr>
          <w:rStyle w:val="A3"/>
          <w:rFonts w:ascii="MetaSerifOT-Book" w:hAnsi="MetaSerifOT-Book" w:cs="MetaSerifOT-Book"/>
          <w:color w:val="000000" w:themeColor="text1"/>
          <w:sz w:val="24"/>
          <w:lang w:val="pt-PT"/>
        </w:rPr>
        <w:t>ou resultante do incumprimento do dever de garantia que o Estado possui.</w:t>
      </w:r>
    </w:p>
    <w:p w:rsidR="00AB5605" w:rsidRPr="00B7250B" w:rsidRDefault="003671F6" w:rsidP="00A84EEF">
      <w:pPr>
        <w:pStyle w:val="Default"/>
        <w:numPr>
          <w:ilvl w:val="0"/>
          <w:numId w:val="9"/>
        </w:numPr>
        <w:rPr>
          <w:rStyle w:val="A3"/>
          <w:lang w:val="pt-PT"/>
        </w:rPr>
      </w:pPr>
      <w:r w:rsidRPr="00B7250B">
        <w:rPr>
          <w:rStyle w:val="A3"/>
          <w:rFonts w:ascii="MetaSerifOT-Book" w:hAnsi="MetaSerifOT-Book" w:cs="MetaSerifOT-Book"/>
          <w:color w:val="000000" w:themeColor="text1"/>
          <w:sz w:val="24"/>
          <w:lang w:val="pt-PT"/>
        </w:rPr>
        <w:t xml:space="preserve">Particulares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que exerçam </w:t>
      </w:r>
      <w:r w:rsidRPr="00B7250B">
        <w:rPr>
          <w:rStyle w:val="A3"/>
          <w:rFonts w:ascii="MetaSerifOT-Book" w:hAnsi="MetaSerifOT-Book" w:cs="MetaSerifOT-Book"/>
          <w:color w:val="000000" w:themeColor="text1"/>
          <w:sz w:val="24"/>
          <w:lang w:val="pt-PT"/>
        </w:rPr>
        <w:t xml:space="preserve">funções públicas ou a quem se tenha atribuído ou adjudicado a prestação de um serviço público. </w:t>
      </w:r>
    </w:p>
    <w:p w:rsidR="00BD719B" w:rsidRPr="00B7250B" w:rsidRDefault="003671F6" w:rsidP="00A84EEF">
      <w:pPr>
        <w:pStyle w:val="Default"/>
        <w:numPr>
          <w:ilvl w:val="0"/>
          <w:numId w:val="9"/>
        </w:numPr>
        <w:rPr>
          <w:rFonts w:ascii="MetaSerifOT-Book" w:hAnsi="MetaSerifOT-Book" w:cs="MetaSerifOT-Book"/>
          <w:color w:val="000000" w:themeColor="text1"/>
          <w:lang w:val="pt-PT"/>
        </w:rPr>
      </w:pPr>
      <w:r w:rsidRPr="00B7250B">
        <w:rPr>
          <w:rStyle w:val="A3"/>
          <w:rFonts w:ascii="MetaSerifOT-Book" w:hAnsi="MetaSerifOT-Book" w:cs="MetaSerifOT-Book"/>
          <w:color w:val="000000" w:themeColor="text1"/>
          <w:sz w:val="24"/>
          <w:lang w:val="pt-PT"/>
        </w:rPr>
        <w:t>Atores armados do conflito.</w:t>
      </w:r>
    </w:p>
    <w:p w:rsidR="00BD719B" w:rsidRPr="00B7250B" w:rsidRDefault="002630C2">
      <w:pPr>
        <w:pStyle w:val="Default"/>
        <w:rPr>
          <w:rFonts w:ascii="MetaSerifOT-Book" w:hAnsi="MetaSerifOT-Book" w:cs="MetaSerifOT-Book"/>
          <w:color w:val="6C6E70"/>
          <w:lang w:val="pt-PT"/>
        </w:rPr>
      </w:pPr>
    </w:p>
    <w:p w:rsidR="00BD719B" w:rsidRPr="00B7250B" w:rsidRDefault="003671F6">
      <w:pPr>
        <w:pStyle w:val="Pa7"/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>O sistema de atendimento está protegido na função pública que faz cumprir as atividades estatais. As petições que se apresentam à Provedoria de Justiça devem ser atendidas com rapidez e oportunidade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, sem exigências de grandes formalidades,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 considerando que o direito de petição implica alcançar uma comunicação fluida e eficaz entre as autoridades do Estado e os particulares. </w:t>
      </w:r>
    </w:p>
    <w:p w:rsidR="00BD719B" w:rsidRPr="00B7250B" w:rsidRDefault="003671F6">
      <w:pPr>
        <w:pStyle w:val="Pa7"/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Com isso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>procura-se que as relações entre ambos sejam do Estado ao serviço dos cidadãos, cumprindo-se com uma das incumbências do Estado Social de Direito que estabelece que todo o funcionário público deve estar ao serviço do cidadão. A petição e o seu respetivo trâmite deve resolver-se num prazo de 15 dias úteis.</w:t>
      </w:r>
    </w:p>
    <w:p w:rsidR="00BD719B" w:rsidRPr="00B7250B" w:rsidRDefault="003671F6">
      <w:pPr>
        <w:pStyle w:val="Pa7"/>
        <w:pageBreakBefore/>
        <w:spacing w:before="160"/>
        <w:rPr>
          <w:rStyle w:val="A3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lastRenderedPageBreak/>
        <w:t>Estas petições estão classificadas segundo a sua natureza como assessorias, queixas e pedidos:</w:t>
      </w:r>
    </w:p>
    <w:p w:rsidR="00081012" w:rsidRPr="00B7250B" w:rsidRDefault="002630C2" w:rsidP="00081012">
      <w:pPr>
        <w:pStyle w:val="Default"/>
        <w:rPr>
          <w:lang w:val="pt-PT"/>
        </w:rPr>
      </w:pPr>
    </w:p>
    <w:p w:rsidR="00081012" w:rsidRPr="00B7250B" w:rsidRDefault="003671F6">
      <w:pPr>
        <w:pStyle w:val="Default"/>
        <w:numPr>
          <w:ilvl w:val="0"/>
          <w:numId w:val="3"/>
        </w:numPr>
        <w:spacing w:after="201"/>
        <w:rPr>
          <w:rStyle w:val="A3"/>
          <w:lang w:val="pt-PT"/>
        </w:rPr>
      </w:pPr>
      <w:r w:rsidRPr="00B7250B">
        <w:rPr>
          <w:rStyle w:val="A3"/>
          <w:rFonts w:ascii="Museo 700" w:hAnsi="Museo 700" w:cs="Museo 700"/>
          <w:b/>
          <w:bCs/>
          <w:color w:val="007DA6"/>
          <w:sz w:val="24"/>
          <w:lang w:val="pt-PT"/>
        </w:rPr>
        <w:t>a. Assessoria</w:t>
      </w:r>
    </w:p>
    <w:p w:rsidR="00BD719B" w:rsidRPr="00B7250B" w:rsidRDefault="003671F6" w:rsidP="00081012">
      <w:pPr>
        <w:pStyle w:val="Default"/>
        <w:spacing w:after="201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>Consiste em orientar e instruir a pessoa que faz a petição (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peticionária ou peticionário)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no exercício e defesa dos direitos humanos,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perante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>as autoridades competentes ou entidades de caráter privado, com base na experiencia qualificada oferecida pelo profissional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.                          </w:t>
      </w:r>
    </w:p>
    <w:p w:rsidR="00081012" w:rsidRPr="00B7250B" w:rsidRDefault="003671F6">
      <w:pPr>
        <w:pStyle w:val="Default"/>
        <w:numPr>
          <w:ilvl w:val="0"/>
          <w:numId w:val="3"/>
        </w:numPr>
        <w:spacing w:after="201"/>
        <w:rPr>
          <w:rStyle w:val="A3"/>
          <w:lang w:val="pt-PT"/>
        </w:rPr>
      </w:pPr>
      <w:r w:rsidRPr="00B7250B">
        <w:rPr>
          <w:rStyle w:val="A3"/>
          <w:rFonts w:ascii="Museo 700" w:hAnsi="Museo 700" w:cs="Museo 700"/>
          <w:b/>
          <w:bCs/>
          <w:color w:val="007DA6"/>
          <w:sz w:val="24"/>
          <w:lang w:val="pt-PT"/>
        </w:rPr>
        <w:t xml:space="preserve">b. Petição </w:t>
      </w:r>
    </w:p>
    <w:p w:rsidR="00BD719B" w:rsidRPr="00B7250B" w:rsidRDefault="003671F6" w:rsidP="00081012">
      <w:pPr>
        <w:pStyle w:val="Default"/>
        <w:spacing w:after="201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É toda a ação efetuada por qualquer pessoa perante as autoridades, implica o exercício de direito de petição consagrado no art.º 23 da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Constituição Política, sem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que seja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necessário invocá-lo. Sob</w:t>
      </w:r>
      <w:r w:rsidRPr="00B7250B">
        <w:rPr>
          <w:rStyle w:val="A3"/>
          <w:rFonts w:ascii="MetaSerifOT-Book" w:hAnsi="MetaSerifOT-Book" w:cs="MetaSerifOT-Book"/>
          <w:color w:val="FF0000"/>
          <w:sz w:val="24"/>
          <w:lang w:val="pt-PT"/>
        </w:rPr>
        <w:t xml:space="preserve">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esta figura, entre outras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ações, poder-se-á solicitar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o direito de pedir que se resolva uma situação jurídica, se preste um serviço, pedir uma informação, consultar, examinar e requerer cópias de documentos, formular consultas, queixas, denuncias e reclamações e interpor recursos. O exercício do direito de petição é gratuito e pode realizar-se sem necessidade de representação de advogado. </w:t>
      </w:r>
    </w:p>
    <w:p w:rsidR="00081012" w:rsidRPr="00B7250B" w:rsidRDefault="003671F6">
      <w:pPr>
        <w:pStyle w:val="Default"/>
        <w:numPr>
          <w:ilvl w:val="0"/>
          <w:numId w:val="3"/>
        </w:numPr>
        <w:spacing w:after="201"/>
        <w:rPr>
          <w:rStyle w:val="A3"/>
          <w:lang w:val="pt-PT"/>
        </w:rPr>
      </w:pPr>
      <w:r w:rsidRPr="00B7250B">
        <w:rPr>
          <w:rStyle w:val="A3"/>
          <w:rFonts w:ascii="Museo 700" w:hAnsi="Museo 700" w:cs="Museo 700"/>
          <w:b/>
          <w:bCs/>
          <w:color w:val="007DA6"/>
          <w:sz w:val="24"/>
          <w:lang w:val="pt-PT"/>
        </w:rPr>
        <w:t>c. Queixa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 </w:t>
      </w:r>
    </w:p>
    <w:p w:rsidR="00BD719B" w:rsidRPr="00B7250B" w:rsidRDefault="003671F6" w:rsidP="00081012">
      <w:pPr>
        <w:pStyle w:val="Default"/>
        <w:spacing w:after="201"/>
        <w:rPr>
          <w:rFonts w:ascii="MetaSerifOT-Book" w:hAnsi="MetaSerifOT-Book" w:cs="MetaSerifOT-Book"/>
          <w:color w:val="auto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Entende-se por queixa aquela petição que contem manifestações de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discordância,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reclamação ou denúncia sobre ameaças ou violações dos direitos humanos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(DDHH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) e infrações ao Direito Internacional Humanitário (DIH), que provenham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de ações irregulares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ou omissões, tanto de funcionários públicos como de particulares que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atuam por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instigação destes, com o seu consentimento expresso ou tácito, com a sua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tolerância manifesta ou como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resultado do incumprimento do dever de respeito e garantia que tem o Estado. Também dos particulares que atuam ou devam atuar em exercício de funções públicas ou a quem se tenha atribuído ou adjudicado a prestação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de um serviço público e dos atores armados do conflito interno.                  </w:t>
      </w:r>
    </w:p>
    <w:p w:rsidR="00081012" w:rsidRPr="00B7250B" w:rsidRDefault="003671F6">
      <w:pPr>
        <w:pStyle w:val="Default"/>
        <w:numPr>
          <w:ilvl w:val="0"/>
          <w:numId w:val="3"/>
        </w:numPr>
        <w:rPr>
          <w:rStyle w:val="A3"/>
          <w:lang w:val="pt-PT"/>
        </w:rPr>
      </w:pPr>
      <w:r w:rsidRPr="00B7250B">
        <w:rPr>
          <w:rStyle w:val="A3"/>
          <w:rFonts w:ascii="Museo 700" w:hAnsi="Museo 700" w:cs="Museo 700"/>
          <w:b/>
          <w:bCs/>
          <w:color w:val="007DA6"/>
          <w:sz w:val="24"/>
          <w:lang w:val="pt-PT"/>
        </w:rPr>
        <w:t>d. Pedido</w:t>
      </w:r>
    </w:p>
    <w:p w:rsidR="00081012" w:rsidRPr="00B7250B" w:rsidRDefault="002630C2" w:rsidP="00081012">
      <w:pPr>
        <w:pStyle w:val="Default"/>
        <w:rPr>
          <w:rStyle w:val="A3"/>
          <w:lang w:val="pt-PT"/>
        </w:rPr>
      </w:pPr>
    </w:p>
    <w:p w:rsidR="00BD719B" w:rsidRPr="00B7250B" w:rsidRDefault="003671F6" w:rsidP="00081012">
      <w:pPr>
        <w:pStyle w:val="Default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É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aquela petição na que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se necessita da intervenção, mediação nos casos de ameaça ou violação dos direitos humanos ou de infração ao DIH. </w:t>
      </w:r>
    </w:p>
    <w:p w:rsidR="00BD719B" w:rsidRPr="00B7250B" w:rsidRDefault="002630C2">
      <w:pPr>
        <w:pStyle w:val="Default"/>
        <w:rPr>
          <w:rFonts w:ascii="MetaSerifOT-Book" w:hAnsi="MetaSerifOT-Book" w:cs="MetaSerifOT-Book"/>
          <w:color w:val="221E1F"/>
          <w:lang w:val="pt-PT"/>
        </w:rPr>
      </w:pPr>
    </w:p>
    <w:p w:rsidR="00BD719B" w:rsidRPr="00B7250B" w:rsidRDefault="003671F6" w:rsidP="00081012">
      <w:pPr>
        <w:pStyle w:val="Pa0"/>
        <w:pageBreakBefore/>
        <w:numPr>
          <w:ilvl w:val="0"/>
          <w:numId w:val="17"/>
        </w:numPr>
        <w:rPr>
          <w:rFonts w:ascii="Museo 700" w:hAnsi="Museo 700" w:cs="Museo 700"/>
          <w:color w:val="000000" w:themeColor="text1"/>
          <w:lang w:val="pt-PT"/>
        </w:rPr>
      </w:pPr>
      <w:r>
        <w:rPr>
          <w:rStyle w:val="A0"/>
          <w:rFonts w:cs="Museo 700"/>
          <w:bCs/>
          <w:color w:val="000000" w:themeColor="text1"/>
          <w:sz w:val="28"/>
          <w:lang w:val="pt-PT"/>
        </w:rPr>
        <w:lastRenderedPageBreak/>
        <w:t>Enquadramento conceptual</w:t>
      </w:r>
    </w:p>
    <w:p w:rsidR="00BD719B" w:rsidRPr="00B7250B" w:rsidRDefault="003671F6">
      <w:pPr>
        <w:pStyle w:val="Pa7"/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É importante salientar que para o Estado de Direito e para o respeito dos direitos humanos, a pessoa é a peça fundamental da sua função, o centro de ordenamento jurídico. Herbert Krüger enunciou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em meados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>do século XX: “Se antes os direitos fundamentais só valiam no âmbito da lei, hoje as leis só valem no âmbito dos direitos fundamentais”</w:t>
      </w:r>
      <w:r>
        <w:rPr>
          <w:rStyle w:val="Refdenotaderodap"/>
          <w:rFonts w:ascii="MetaSerifOT-Book" w:hAnsi="MetaSerifOT-Book" w:cs="MetaSerifOT-Book"/>
          <w:color w:val="221E1F"/>
          <w:lang w:val="pt-PT"/>
        </w:rPr>
        <w:footnoteReference w:id="1"/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, premissa que permite asseverar que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toda a avaliação e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interpretação que se deva dar sobre a aplicação de um direito fundamental, deve tomar como ponto de partida o conceito de dignidade humana. </w:t>
      </w:r>
    </w:p>
    <w:p w:rsidR="00BD719B" w:rsidRPr="00B7250B" w:rsidRDefault="003671F6">
      <w:pPr>
        <w:pStyle w:val="Pa7"/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Assim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, o direito de petição como instituição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elevada a categoria constitucional,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estabeleceu-se em elemento de proteção e garantia dos cidadãos. Através deste mecanismo, pode dirigir-se às diversas autoridades com o fim de conhecer o fundamento das decisões que o afetam, seja por um interesse geral ou particular. </w:t>
      </w:r>
    </w:p>
    <w:p w:rsidR="00BD719B" w:rsidRPr="00213C42" w:rsidRDefault="003671F6">
      <w:pPr>
        <w:pStyle w:val="Pa7"/>
        <w:spacing w:before="160"/>
        <w:rPr>
          <w:rFonts w:ascii="MetaSerifOT-Book" w:hAnsi="MetaSerifOT-Book" w:cs="MetaSerifOT-Book"/>
          <w:lang w:val="pt-PT"/>
        </w:rPr>
      </w:pPr>
      <w:r w:rsidRPr="00213C42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O direito de petição segundo a jurisprudência colombiana é “uma garantia constitucional que permite aos cidadãos formular pedidos respeitantes às autoridades e consequentemente obter uma resposta rápida, oportuna e completa sobre o assunto, a qual deve necessariamente ser levada ao conhecimento do solicitante, para que seja garantido eficazmente este direito. Desde este ponto de vista, o direito de petição envolve não só a possibilidade de se dirigir à administração, mas também supõe, para além disso, um resultado desta, que se manifesta na obtenção de uma rápida resolução. Sem este último elemento, o direito de petição não se realiza, pois é essencial ao mesmo”. </w:t>
      </w:r>
      <w:commentRangeStart w:id="1"/>
      <w:r>
        <w:rPr>
          <w:rStyle w:val="Refdenotaderodap"/>
          <w:rFonts w:ascii="MetaSerifOT-Book" w:hAnsi="MetaSerifOT-Book" w:cs="MetaSerifOT-Book"/>
          <w:lang w:val="pt-PT"/>
        </w:rPr>
        <w:footnoteReference w:id="2"/>
      </w:r>
      <w:commentRangeEnd w:id="1"/>
      <w:r>
        <w:rPr>
          <w:rStyle w:val="Refdecomentrio"/>
          <w:rFonts w:asciiTheme="minorHAnsi" w:hAnsiTheme="minorHAnsi"/>
          <w:lang w:val="pt-PT"/>
        </w:rPr>
        <w:commentReference w:id="1"/>
      </w:r>
    </w:p>
    <w:p w:rsidR="00BD719B" w:rsidRPr="00B7250B" w:rsidRDefault="003671F6">
      <w:pPr>
        <w:pStyle w:val="Pa7"/>
        <w:spacing w:before="160"/>
        <w:rPr>
          <w:rFonts w:ascii="MetaSerifOT-Book" w:hAnsi="MetaSerifOT-Book" w:cs="MetaSerifOT-Book"/>
          <w:lang w:val="pt-PT"/>
        </w:rPr>
      </w:pP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Conforme o referido no artigo 5 do Código de Contencioso Administrativo, a petição pode ser apresentada diretamente pela pessoa ou através de um representante devidamente constituído e acreditado. Para isso deverá cumprir com os requisitos estabelecidos, como a apresentação do pedido pessoalmente ou por via eletrónica, a qual deve contar no mínimo com a seguinte informação:</w:t>
      </w:r>
    </w:p>
    <w:p w:rsidR="00BD719B" w:rsidRPr="00B7250B" w:rsidRDefault="002630C2">
      <w:pPr>
        <w:pStyle w:val="Default"/>
        <w:pageBreakBefore/>
        <w:rPr>
          <w:rFonts w:ascii="MetaSerifOT-Book" w:hAnsi="MetaSerifOT-Book" w:cs="MetaSerifOT-Book"/>
          <w:color w:val="000000" w:themeColor="text1"/>
          <w:lang w:val="pt-PT"/>
        </w:rPr>
      </w:pPr>
    </w:p>
    <w:p w:rsidR="00BD719B" w:rsidRPr="00B7250B" w:rsidRDefault="003671F6" w:rsidP="00081012">
      <w:pPr>
        <w:pStyle w:val="Default"/>
        <w:numPr>
          <w:ilvl w:val="0"/>
          <w:numId w:val="10"/>
        </w:numPr>
        <w:rPr>
          <w:rFonts w:ascii="MetaSerifOT-Book" w:hAnsi="MetaSerifOT-Book" w:cs="MetaSerifOT-Book"/>
          <w:color w:val="000000" w:themeColor="text1"/>
          <w:lang w:val="pt-PT"/>
        </w:rPr>
      </w:pPr>
      <w:r w:rsidRPr="00B7250B">
        <w:rPr>
          <w:rStyle w:val="A3"/>
          <w:rFonts w:ascii="MetaSerifOT-Book" w:hAnsi="MetaSerifOT-Book" w:cs="MetaSerifOT-Book"/>
          <w:color w:val="000000" w:themeColor="text1"/>
          <w:sz w:val="24"/>
          <w:lang w:val="pt-PT"/>
        </w:rPr>
        <w:t>Nomes e apelidos completos da pessoa solicitante e do seu representante ou mandatado, se for o caso disso, com indicação do seu documento de identificação e direção.</w:t>
      </w:r>
    </w:p>
    <w:p w:rsidR="00BD719B" w:rsidRPr="00B7250B" w:rsidRDefault="002630C2">
      <w:pPr>
        <w:pStyle w:val="Default"/>
        <w:rPr>
          <w:rFonts w:ascii="MetaSerifOT-Book" w:hAnsi="MetaSerifOT-Book" w:cs="MetaSerifOT-Book"/>
          <w:color w:val="000000" w:themeColor="text1"/>
          <w:lang w:val="pt-PT"/>
        </w:rPr>
      </w:pPr>
    </w:p>
    <w:p w:rsidR="00BD719B" w:rsidRPr="00B7250B" w:rsidRDefault="003671F6" w:rsidP="00081012">
      <w:pPr>
        <w:pStyle w:val="Default"/>
        <w:numPr>
          <w:ilvl w:val="0"/>
          <w:numId w:val="11"/>
        </w:numPr>
        <w:spacing w:after="158"/>
        <w:rPr>
          <w:rFonts w:ascii="MetaSerifOT-Book" w:hAnsi="MetaSerifOT-Book" w:cs="MetaSerifOT-Book"/>
          <w:color w:val="000000" w:themeColor="text1"/>
          <w:lang w:val="pt-PT"/>
        </w:rPr>
      </w:pPr>
      <w:r w:rsidRPr="00B7250B">
        <w:rPr>
          <w:rStyle w:val="A3"/>
          <w:rFonts w:ascii="MetaSerifOT-Book" w:hAnsi="MetaSerifOT-Book" w:cs="MetaSerifOT-Book"/>
          <w:color w:val="000000" w:themeColor="text1"/>
          <w:sz w:val="24"/>
          <w:lang w:val="pt-PT"/>
        </w:rPr>
        <w:t>Objeto da petição ou consulta.</w:t>
      </w:r>
    </w:p>
    <w:p w:rsidR="00BD719B" w:rsidRPr="00B7250B" w:rsidRDefault="003671F6" w:rsidP="00081012">
      <w:pPr>
        <w:pStyle w:val="Default"/>
        <w:numPr>
          <w:ilvl w:val="0"/>
          <w:numId w:val="11"/>
        </w:numPr>
        <w:spacing w:after="158"/>
        <w:rPr>
          <w:rFonts w:ascii="MetaSerifOT-Book" w:hAnsi="MetaSerifOT-Book" w:cs="MetaSerifOT-Book"/>
          <w:color w:val="000000" w:themeColor="text1"/>
          <w:lang w:val="pt-PT"/>
        </w:rPr>
      </w:pPr>
      <w:r w:rsidRPr="00B7250B">
        <w:rPr>
          <w:rStyle w:val="A3"/>
          <w:rFonts w:ascii="MetaSerifOT-Book" w:hAnsi="MetaSerifOT-Book" w:cs="MetaSerifOT-Book"/>
          <w:color w:val="000000" w:themeColor="text1"/>
          <w:sz w:val="24"/>
          <w:lang w:val="pt-PT"/>
        </w:rPr>
        <w:t>Razões em que se baseia.</w:t>
      </w:r>
    </w:p>
    <w:p w:rsidR="00BD719B" w:rsidRPr="00B7250B" w:rsidRDefault="003671F6" w:rsidP="00081012">
      <w:pPr>
        <w:pStyle w:val="Default"/>
        <w:numPr>
          <w:ilvl w:val="0"/>
          <w:numId w:val="11"/>
        </w:numPr>
        <w:spacing w:after="158"/>
        <w:rPr>
          <w:rFonts w:ascii="MetaSerifOT-Book" w:hAnsi="MetaSerifOT-Book" w:cs="MetaSerifOT-Book"/>
          <w:color w:val="000000" w:themeColor="text1"/>
          <w:lang w:val="pt-PT"/>
        </w:rPr>
      </w:pPr>
      <w:r w:rsidRPr="00B7250B">
        <w:rPr>
          <w:rStyle w:val="A3"/>
          <w:rFonts w:ascii="MetaSerifOT-Book" w:hAnsi="MetaSerifOT-Book" w:cs="MetaSerifOT-Book"/>
          <w:color w:val="000000" w:themeColor="text1"/>
          <w:sz w:val="24"/>
          <w:lang w:val="pt-PT"/>
        </w:rPr>
        <w:t xml:space="preserve">Relação de documentos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anexos.</w:t>
      </w:r>
    </w:p>
    <w:p w:rsidR="00BD719B" w:rsidRPr="00B7250B" w:rsidRDefault="003671F6" w:rsidP="00081012">
      <w:pPr>
        <w:pStyle w:val="Default"/>
        <w:numPr>
          <w:ilvl w:val="0"/>
          <w:numId w:val="11"/>
        </w:numPr>
        <w:rPr>
          <w:rFonts w:ascii="MetaSerifOT-Book" w:hAnsi="MetaSerifOT-Book" w:cs="MetaSerifOT-Book"/>
          <w:color w:val="000000" w:themeColor="text1"/>
          <w:lang w:val="pt-PT"/>
        </w:rPr>
      </w:pPr>
      <w:r w:rsidRPr="00B7250B">
        <w:rPr>
          <w:rStyle w:val="A3"/>
          <w:rFonts w:ascii="MetaSerifOT-Book" w:hAnsi="MetaSerifOT-Book" w:cs="MetaSerifOT-Book"/>
          <w:color w:val="000000" w:themeColor="text1"/>
          <w:sz w:val="24"/>
          <w:lang w:val="pt-PT"/>
        </w:rPr>
        <w:t>Assinatura do peticionário.</w:t>
      </w:r>
    </w:p>
    <w:p w:rsidR="00BD719B" w:rsidRPr="00B7250B" w:rsidRDefault="002630C2">
      <w:pPr>
        <w:pStyle w:val="Default"/>
        <w:rPr>
          <w:rFonts w:ascii="MetaSerifOT-Book" w:hAnsi="MetaSerifOT-Book" w:cs="MetaSerifOT-Book"/>
          <w:color w:val="6C6E70"/>
          <w:lang w:val="pt-PT"/>
        </w:rPr>
      </w:pPr>
    </w:p>
    <w:p w:rsidR="00BD719B" w:rsidRPr="00B7250B" w:rsidRDefault="003671F6">
      <w:pPr>
        <w:pStyle w:val="Pa7"/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É importante ter em conta que se uma pessoa deseja obter cópia de documentos, deve-o expressar no seu direito de petição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. Também é necessário recordar que de acordo com a Constituição e a Lei, existem documentos que se considerem secretos ou reservados. Estes estão relacionados com as instruções comunicadas pelo Governo aos ministros e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diplomatas</w:t>
      </w:r>
      <w:r w:rsidRPr="00B7250B">
        <w:rPr>
          <w:rStyle w:val="A3"/>
          <w:rFonts w:ascii="MetaSerifOT-Book" w:hAnsi="MetaSerifOT-Book" w:cs="MetaSerifOT-Book"/>
          <w:color w:val="FF0000"/>
          <w:sz w:val="24"/>
          <w:lang w:val="pt-PT"/>
        </w:rPr>
        <w:t xml:space="preserve">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>ou com negociações que tenham caráter reservado.</w:t>
      </w:r>
    </w:p>
    <w:p w:rsidR="00BD719B" w:rsidRPr="00B7250B" w:rsidRDefault="003671F6">
      <w:pPr>
        <w:pStyle w:val="Pa7"/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Conforme o artigo 7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do Código de Contencioso Administrativo, a falta de atendimento às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petições, a inobservância dos princípios consagrados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na lei e nos termos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para resolver ou contestar, constituirão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causa de má conduta do funcionário e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 darão lugar às sanções correspondentes.</w:t>
      </w:r>
    </w:p>
    <w:p w:rsidR="00BD719B" w:rsidRPr="00B7250B" w:rsidRDefault="003671F6" w:rsidP="00081012">
      <w:pPr>
        <w:pStyle w:val="Pa0"/>
        <w:pageBreakBefore/>
        <w:numPr>
          <w:ilvl w:val="0"/>
          <w:numId w:val="9"/>
        </w:numPr>
        <w:rPr>
          <w:rFonts w:ascii="Museo 700" w:hAnsi="Museo 700" w:cs="Museo 700"/>
          <w:color w:val="000000" w:themeColor="text1"/>
          <w:sz w:val="28"/>
          <w:lang w:val="pt-PT"/>
        </w:rPr>
      </w:pPr>
      <w:r w:rsidRPr="00B7250B">
        <w:rPr>
          <w:rStyle w:val="A0"/>
          <w:rFonts w:cs="Museo 700"/>
          <w:bCs/>
          <w:color w:val="000000" w:themeColor="text1"/>
          <w:sz w:val="28"/>
          <w:lang w:val="pt-PT"/>
        </w:rPr>
        <w:lastRenderedPageBreak/>
        <w:t>Processo de atendimento de petições</w:t>
      </w:r>
    </w:p>
    <w:p w:rsidR="00BD719B" w:rsidRPr="00B7250B" w:rsidRDefault="003671F6">
      <w:pPr>
        <w:pStyle w:val="Pa7"/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>O processo utilizado pel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a Direção Nacional de Atendimento e Tramitação de Queixas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está baseado num modelo de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atendimento da Provedoria de Justiça da Colômbia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. Este apresenta-se de forma pedagógica num fluxograma para que os funcionários públicos o utilizem como guia no atendimento efetivo dos cidadãos. </w:t>
      </w:r>
    </w:p>
    <w:p w:rsidR="00BD719B" w:rsidRPr="00B7250B" w:rsidRDefault="003671F6">
      <w:pPr>
        <w:pStyle w:val="Pa3"/>
        <w:spacing w:before="200"/>
        <w:rPr>
          <w:rFonts w:ascii="Museo 700" w:hAnsi="Museo 700" w:cs="Museo 700"/>
          <w:color w:val="007DA6"/>
          <w:lang w:val="pt-PT"/>
        </w:rPr>
      </w:pPr>
      <w:r w:rsidRPr="00B7250B">
        <w:rPr>
          <w:rStyle w:val="A11"/>
          <w:rFonts w:cs="Museo 700"/>
          <w:bCs/>
          <w:sz w:val="24"/>
          <w:lang w:val="pt-PT"/>
        </w:rPr>
        <w:t>5.1 Objetivo</w:t>
      </w:r>
      <w:r w:rsidRPr="00B7250B">
        <w:rPr>
          <w:rStyle w:val="A3"/>
          <w:rFonts w:ascii="Museo 700" w:hAnsi="Museo 700" w:cs="Museo 700"/>
          <w:b/>
          <w:bCs/>
          <w:color w:val="007DA6"/>
          <w:sz w:val="24"/>
          <w:lang w:val="pt-PT"/>
        </w:rPr>
        <w:t xml:space="preserve"> </w:t>
      </w:r>
    </w:p>
    <w:p w:rsidR="00BD719B" w:rsidRPr="00B7250B" w:rsidRDefault="003671F6">
      <w:pPr>
        <w:pStyle w:val="Pa7"/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Garantir que as petições apresentadas pelos cidadãos perante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a Provedoria de Justiça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>, sejam atendidas dentro de uma ordem específica conforme os requisitos legais.</w:t>
      </w:r>
    </w:p>
    <w:p w:rsidR="00BD719B" w:rsidRPr="00B7250B" w:rsidRDefault="003671F6">
      <w:pPr>
        <w:pStyle w:val="Pa3"/>
        <w:spacing w:before="200"/>
        <w:rPr>
          <w:rFonts w:ascii="Museo 700" w:hAnsi="Museo 700" w:cs="Museo 700"/>
          <w:color w:val="006D98"/>
          <w:lang w:val="pt-PT"/>
        </w:rPr>
      </w:pPr>
      <w:r w:rsidRPr="00B7250B">
        <w:rPr>
          <w:rStyle w:val="A11"/>
          <w:rFonts w:cs="Museo 700"/>
          <w:bCs/>
          <w:sz w:val="24"/>
          <w:lang w:val="pt-PT"/>
        </w:rPr>
        <w:t xml:space="preserve">5.2 Responsáveis </w:t>
      </w:r>
    </w:p>
    <w:p w:rsidR="00BD719B" w:rsidRPr="00B7250B" w:rsidRDefault="003671F6">
      <w:pPr>
        <w:pStyle w:val="Pa7"/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A </w:t>
      </w:r>
      <w:r w:rsidRPr="00B7250B">
        <w:rPr>
          <w:rStyle w:val="A3"/>
          <w:rFonts w:ascii="MetaSerifOT-Bold" w:hAnsi="MetaSerifOT-Bold" w:cs="MetaSerifOT-Bold"/>
          <w:b/>
          <w:bCs/>
          <w:sz w:val="24"/>
          <w:lang w:val="pt-PT"/>
        </w:rPr>
        <w:t>Unidade de Receção e Análise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, assim como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>as unidades operativas regionais, são responsáveis pela receção das petições que se apresentam perante a Procuradoria através de diferentes meios: telefone, correio eletrónico, pessoalmente e por escrito. Os funcionários designados para a tramitação das petições devem garantir a respetiva gestão nos tempos determinados.</w:t>
      </w:r>
    </w:p>
    <w:p w:rsidR="00BD719B" w:rsidRPr="00B7250B" w:rsidRDefault="003671F6">
      <w:pPr>
        <w:pStyle w:val="Pa7"/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Com o fim de determinar os casos em que a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Provedoria de Justiça deve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atender pedidos ou petições, é necessário precisar os critérios para a receção, a análise, a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gestão defensória e conclusão das mesmas.</w:t>
      </w:r>
    </w:p>
    <w:p w:rsidR="00BD719B" w:rsidRPr="00B7250B" w:rsidRDefault="003671F6">
      <w:pPr>
        <w:pStyle w:val="Pa3"/>
        <w:spacing w:before="200"/>
        <w:rPr>
          <w:rFonts w:ascii="Museo 700" w:hAnsi="Museo 700" w:cs="Museo 700"/>
          <w:color w:val="006D98"/>
          <w:lang w:val="pt-PT"/>
        </w:rPr>
      </w:pPr>
      <w:r w:rsidRPr="00B7250B">
        <w:rPr>
          <w:rStyle w:val="A11"/>
          <w:rFonts w:cs="Museo 700"/>
          <w:bCs/>
          <w:sz w:val="24"/>
          <w:lang w:val="pt-PT"/>
        </w:rPr>
        <w:t>5.3 Fases do processo</w:t>
      </w:r>
    </w:p>
    <w:p w:rsidR="00755BD2" w:rsidRPr="00B7250B" w:rsidRDefault="003671F6" w:rsidP="00755BD2">
      <w:pPr>
        <w:pStyle w:val="Pa7"/>
        <w:tabs>
          <w:tab w:val="left" w:pos="1418"/>
        </w:tabs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ld" w:hAnsi="MetaSerifOT-Bold" w:cs="MetaSerifOT-Bold"/>
          <w:b/>
          <w:bCs/>
          <w:sz w:val="24"/>
          <w:lang w:val="pt-PT"/>
        </w:rPr>
        <w:t>Receção: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 esta fase compreende a receção da petição por qualquer meio ou a sua seleção oficiosa, a análise sobre a sua admissão ou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rejeição,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classificação e a entrega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no departamento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>responsável.</w:t>
      </w:r>
    </w:p>
    <w:p w:rsidR="00BD719B" w:rsidRPr="00B7250B" w:rsidRDefault="003671F6" w:rsidP="00755BD2">
      <w:pPr>
        <w:pStyle w:val="Pa7"/>
        <w:tabs>
          <w:tab w:val="left" w:pos="1418"/>
        </w:tabs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É importante destacar a obrigação de radicar a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petição no sistema de informação, introduzindo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>todos os dados nos espaços requeridos, incluindo o grupo vulnerável a que pertence o peticionário. Se se trata de uma queixa deve-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se introduzir o direito violado com a correspondente conduta violatória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>, o presumível responsável e a descrição dos acontecimentos.</w:t>
      </w:r>
    </w:p>
    <w:p w:rsidR="00BD719B" w:rsidRPr="00B7250B" w:rsidRDefault="003671F6">
      <w:pPr>
        <w:pStyle w:val="Pa7"/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ld" w:hAnsi="MetaSerifOT-Bold" w:cs="MetaSerifOT-Bold"/>
          <w:b/>
          <w:bCs/>
          <w:sz w:val="24"/>
          <w:lang w:val="pt-PT"/>
        </w:rPr>
        <w:t>Admissão: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 é necessário que no momento de apresentar o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pedido,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>a pessoa assinale que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 recorreu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às entidades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de caráter público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ou privado — ou aos particulares a quem se lhes tenha atribuído ou adjudicado a prestação de um serviço público competente— para cessar a ameaça por violação dos direitos humanos ou obter a correspondente reparação. No caso em que o peticionário/a não tenha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preenchido o trâmite anterior, será orientado sobre as entidades às quais se deve dirigir para que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atendam o seu pedido. </w:t>
      </w:r>
    </w:p>
    <w:p w:rsidR="00BD719B" w:rsidRPr="00B7250B" w:rsidRDefault="003671F6">
      <w:pPr>
        <w:pStyle w:val="Pa7"/>
        <w:pageBreakBefore/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ld" w:hAnsi="MetaSerifOT-Bold" w:cs="MetaSerifOT-Bold"/>
          <w:b/>
          <w:bCs/>
          <w:sz w:val="24"/>
          <w:lang w:val="pt-PT"/>
        </w:rPr>
        <w:lastRenderedPageBreak/>
        <w:t xml:space="preserve">Rejeição: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a petição que não contenha a informação mínima para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a sua tramitação não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será admitida, assim como as que careçam de fundamento, isto é; quando do seu conteúdo não se possa estabelecer se existe ameaça ou violação dos direitos humanos, uma infração ou ameaça de infração ao direito internacional humanitário. </w:t>
      </w:r>
    </w:p>
    <w:p w:rsidR="00BD719B" w:rsidRPr="00B7250B" w:rsidRDefault="003671F6">
      <w:pPr>
        <w:pStyle w:val="Pa7"/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>A petição deve conter:</w:t>
      </w:r>
    </w:p>
    <w:p w:rsidR="00BD719B" w:rsidRPr="00B7250B" w:rsidRDefault="002630C2">
      <w:pPr>
        <w:pStyle w:val="Pa0"/>
        <w:rPr>
          <w:rFonts w:ascii="MetaSerifOT-Book" w:hAnsi="MetaSerifOT-Book" w:cs="MetaSerifOT-Book"/>
          <w:color w:val="221E1F"/>
          <w:lang w:val="pt-PT"/>
        </w:rPr>
      </w:pPr>
    </w:p>
    <w:p w:rsidR="00BD719B" w:rsidRPr="00B7250B" w:rsidRDefault="003671F6" w:rsidP="00C829F5">
      <w:pPr>
        <w:pStyle w:val="Default"/>
        <w:numPr>
          <w:ilvl w:val="0"/>
          <w:numId w:val="19"/>
        </w:numPr>
        <w:spacing w:after="158"/>
        <w:rPr>
          <w:rFonts w:ascii="MetaSerifOT-Book" w:hAnsi="MetaSerifOT-Book" w:cs="MetaSerifOT-Book"/>
          <w:b/>
          <w:color w:val="6C6E70"/>
          <w:lang w:val="pt-PT"/>
        </w:rPr>
      </w:pPr>
      <w:r w:rsidRPr="00B7250B">
        <w:rPr>
          <w:rStyle w:val="A3"/>
          <w:rFonts w:ascii="MetaSerifOT-Book" w:hAnsi="MetaSerifOT-Book" w:cs="MetaSerifOT-Book"/>
          <w:b/>
          <w:color w:val="6C6E70"/>
          <w:sz w:val="24"/>
          <w:lang w:val="pt-PT"/>
        </w:rPr>
        <w:t>Identificação do peticionário/a e as pessoas presumidamente afetadas.</w:t>
      </w:r>
    </w:p>
    <w:p w:rsidR="00BD719B" w:rsidRPr="00B7250B" w:rsidRDefault="003671F6" w:rsidP="000536D3">
      <w:pPr>
        <w:pStyle w:val="Default"/>
        <w:numPr>
          <w:ilvl w:val="0"/>
          <w:numId w:val="19"/>
        </w:numPr>
        <w:spacing w:after="158"/>
        <w:rPr>
          <w:rFonts w:ascii="MetaSerifOT-Book" w:hAnsi="MetaSerifOT-Book" w:cs="MetaSerifOT-Book"/>
          <w:b/>
          <w:color w:val="6C6E70"/>
          <w:lang w:val="pt-PT"/>
        </w:rPr>
      </w:pPr>
      <w:r w:rsidRPr="00B7250B">
        <w:rPr>
          <w:rStyle w:val="A3"/>
          <w:rFonts w:ascii="MetaSerifOT-Book" w:hAnsi="MetaSerifOT-Book" w:cs="MetaSerifOT-Book"/>
          <w:b/>
          <w:color w:val="6C6E70"/>
          <w:sz w:val="24"/>
          <w:lang w:val="pt-PT"/>
        </w:rPr>
        <w:t>Acontecimentos em que se fundamenta a petição de forma clara e precisa anexando a documentação necessária que lhe sirva de suporte.</w:t>
      </w:r>
    </w:p>
    <w:p w:rsidR="00BD719B" w:rsidRPr="00B7250B" w:rsidRDefault="003671F6" w:rsidP="00C829F5">
      <w:pPr>
        <w:pStyle w:val="Default"/>
        <w:numPr>
          <w:ilvl w:val="0"/>
          <w:numId w:val="19"/>
        </w:numPr>
        <w:spacing w:after="158"/>
        <w:rPr>
          <w:rStyle w:val="A3"/>
          <w:lang w:val="pt-PT"/>
        </w:rPr>
      </w:pPr>
      <w:r w:rsidRPr="00B7250B">
        <w:rPr>
          <w:rStyle w:val="A3"/>
          <w:rFonts w:ascii="MetaSerifOT-Book" w:hAnsi="MetaSerifOT-Book" w:cs="MetaSerifOT-Book"/>
          <w:b/>
          <w:color w:val="6C6E70"/>
          <w:sz w:val="24"/>
          <w:lang w:val="pt-PT"/>
        </w:rPr>
        <w:t>Lugar e data em que ocorreram os acontecimentos e demais circunstâncias temporais, modo e lugar que permitam esclarecer os mesmos.</w:t>
      </w:r>
    </w:p>
    <w:p w:rsidR="00BD719B" w:rsidRPr="00B7250B" w:rsidRDefault="003671F6" w:rsidP="00C829F5">
      <w:pPr>
        <w:pStyle w:val="Default"/>
        <w:numPr>
          <w:ilvl w:val="0"/>
          <w:numId w:val="19"/>
        </w:numPr>
        <w:spacing w:after="158"/>
        <w:rPr>
          <w:rFonts w:ascii="MetaSerifOT-Book" w:hAnsi="MetaSerifOT-Book" w:cs="MetaSerifOT-Book"/>
          <w:b/>
          <w:color w:val="6C6E70"/>
          <w:lang w:val="pt-PT"/>
        </w:rPr>
      </w:pPr>
      <w:r w:rsidRPr="00B7250B">
        <w:rPr>
          <w:rStyle w:val="A3"/>
          <w:rFonts w:ascii="MetaSerifOT-Book" w:hAnsi="MetaSerifOT-Book" w:cs="MetaSerifOT-Book"/>
          <w:b/>
          <w:color w:val="6C6E70"/>
          <w:sz w:val="24"/>
          <w:lang w:val="pt-PT"/>
        </w:rPr>
        <w:t>Direção, telefone de contacto ou correio eletrónico, para envio de comunicações.</w:t>
      </w:r>
    </w:p>
    <w:p w:rsidR="00BD719B" w:rsidRPr="00B7250B" w:rsidRDefault="003671F6" w:rsidP="00C829F5">
      <w:pPr>
        <w:pStyle w:val="Default"/>
        <w:numPr>
          <w:ilvl w:val="0"/>
          <w:numId w:val="19"/>
        </w:numPr>
        <w:rPr>
          <w:rStyle w:val="A3"/>
          <w:lang w:val="pt-PT"/>
        </w:rPr>
      </w:pPr>
      <w:r w:rsidRPr="00B7250B">
        <w:rPr>
          <w:rStyle w:val="A3"/>
          <w:rFonts w:ascii="MetaSerifOT-Book" w:hAnsi="MetaSerifOT-Book" w:cs="MetaSerifOT-Book"/>
          <w:b/>
          <w:color w:val="6C6E70"/>
          <w:sz w:val="24"/>
          <w:lang w:val="pt-PT"/>
        </w:rPr>
        <w:t>Quando por segurança a dita informação não seja possível, o peticionário ou a peticionária deverão indicar um contacto para localização.</w:t>
      </w:r>
    </w:p>
    <w:p w:rsidR="00BD719B" w:rsidRPr="00B7250B" w:rsidRDefault="002630C2">
      <w:pPr>
        <w:pStyle w:val="Default"/>
        <w:rPr>
          <w:rFonts w:ascii="MetaSerifOT-Book" w:hAnsi="MetaSerifOT-Book" w:cs="MetaSerifOT-Book"/>
          <w:b/>
          <w:color w:val="6C6E70"/>
          <w:lang w:val="pt-PT"/>
        </w:rPr>
      </w:pPr>
    </w:p>
    <w:p w:rsidR="00BD719B" w:rsidRPr="00B7250B" w:rsidRDefault="002630C2">
      <w:pPr>
        <w:pStyle w:val="Pa0"/>
        <w:rPr>
          <w:rFonts w:ascii="MetaSerifOT-Book" w:hAnsi="MetaSerifOT-Book" w:cs="MetaSerifOT-Book"/>
          <w:color w:val="6C6E70"/>
          <w:lang w:val="pt-PT"/>
        </w:rPr>
      </w:pPr>
    </w:p>
    <w:p w:rsidR="00BD719B" w:rsidRPr="00B7250B" w:rsidRDefault="003671F6">
      <w:pPr>
        <w:pStyle w:val="Pa7"/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ld" w:hAnsi="MetaSerifOT-Bold" w:cs="MetaSerifOT-Bold"/>
          <w:b/>
          <w:bCs/>
          <w:sz w:val="24"/>
          <w:lang w:val="pt-PT"/>
        </w:rPr>
        <w:t xml:space="preserve">Análise: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compreende a qualificação e a avaliação da petição, de forma oportuna, ágil e especializada. Nesta fase, deve-se determinar o conteúdo e o alcance do direito ameaçado ou violado, logo proceder-se-á à qualificação da conduta sob os critérios de objetividade, integridade e eficácia e de acordo com o </w:t>
      </w:r>
      <w:r w:rsidRPr="00B7250B">
        <w:rPr>
          <w:rStyle w:val="A3"/>
          <w:rFonts w:ascii="MetaSerifOT-BookIta" w:hAnsi="MetaSerifOT-BookIta" w:cs="MetaSerifOT-BookIta"/>
          <w:sz w:val="24"/>
          <w:lang w:val="pt-PT"/>
        </w:rPr>
        <w:t xml:space="preserve">Manual de Direitos e </w:t>
      </w:r>
      <w:r w:rsidRPr="00B7250B">
        <w:rPr>
          <w:rStyle w:val="A3"/>
          <w:rFonts w:ascii="MetaSerifOT-BookIta" w:hAnsi="MetaSerifOT-BookIta" w:cs="MetaSerifOT-BookIta"/>
          <w:color w:val="auto"/>
          <w:sz w:val="24"/>
          <w:lang w:val="pt-PT"/>
        </w:rPr>
        <w:t>Condutas Violatórias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.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Também se determinarão os presumíveis responsáveis de ditas ameaças ou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violações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 para finalmente sugerir o modo de gestão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defensória.</w:t>
      </w:r>
    </w:p>
    <w:p w:rsidR="00BD719B" w:rsidRPr="00B7250B" w:rsidRDefault="003671F6">
      <w:pPr>
        <w:pStyle w:val="Pa7"/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Nesta etapa deve-se ter em conta o conteúdo e o alcance do direito ameaçado ou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violado,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identificando o bem jurídico tutelado e os elementos constitutivos do mesmo. Finalmente, identificado o conteúdo e o alcance do direito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bem como,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qualificada a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conduta violatória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>proceder-se-á à determinação do presumível responsável, que será a autoridade, entidade pública ou privada, ou particular a quem se tenha atribuído ou adjudicado a prestação de um serviço público, ou se tenha designado pela Constituição, pela lei ou decretos governativos, as funções correspondentes ao respeito e garantia do direito ameaçado ou violado.</w:t>
      </w:r>
    </w:p>
    <w:p w:rsidR="00BD719B" w:rsidRPr="00B7250B" w:rsidRDefault="003671F6">
      <w:pPr>
        <w:pStyle w:val="Pa7"/>
        <w:pageBreakBefore/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ld" w:hAnsi="MetaSerifOT-Bold" w:cs="MetaSerifOT-Bold"/>
          <w:b/>
          <w:bCs/>
          <w:color w:val="auto"/>
          <w:sz w:val="24"/>
          <w:lang w:val="pt-PT"/>
        </w:rPr>
        <w:lastRenderedPageBreak/>
        <w:t xml:space="preserve">Gestão defensória: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nesta fase devem-se por em prática todos os mecanismos e instrumentos necessários para o desenvolvimento da gestão defensória de forma ágil, oportuna e especializada. A agilidade refere-se à celeridade e rapidez caracterizadas pelo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impulso oficioso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das atuações sem atrasos nem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trâmites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 desnecessários. </w:t>
      </w:r>
    </w:p>
    <w:p w:rsidR="00BD719B" w:rsidRPr="00B7250B" w:rsidRDefault="003671F6">
      <w:pPr>
        <w:pStyle w:val="Pa7"/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Atender de forma oportuna é processar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os pedidos no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momento ou ocasião propícia. A perícia consiste em empregar todos os conhecimentos técnico-jurídicos, sociológicos e de contexto histórico-cultural. </w:t>
      </w:r>
    </w:p>
    <w:p w:rsidR="00BD719B" w:rsidRPr="00B7250B" w:rsidRDefault="003671F6">
      <w:pPr>
        <w:pStyle w:val="Pa7"/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A gestão defensória deve fazer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-se com critério pedagógico, eficaz e integral. Esta tem duas modalidades de atendimento: a gestão direta a que se refere toda a atuação imediata e expedita que deve ser realizada pelo funcionário perante as autoridades e a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gestão ordinária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>. Quando não for possível realizar a gestão direta, o profissional da Provedoria poderá dirigir-se às autoridades competentes através de requerimentos escritos.</w:t>
      </w:r>
    </w:p>
    <w:p w:rsidR="00BD719B" w:rsidRPr="00B7250B" w:rsidRDefault="003671F6">
      <w:pPr>
        <w:pStyle w:val="Pa3"/>
        <w:spacing w:before="200"/>
        <w:rPr>
          <w:rFonts w:ascii="Museo 700" w:hAnsi="Museo 700" w:cs="Museo 700"/>
          <w:color w:val="006D98"/>
          <w:lang w:val="pt-PT"/>
        </w:rPr>
      </w:pPr>
      <w:r w:rsidRPr="00B7250B">
        <w:rPr>
          <w:rStyle w:val="A11"/>
          <w:rFonts w:cs="Museo 700"/>
          <w:bCs/>
          <w:sz w:val="24"/>
          <w:lang w:val="pt-PT"/>
        </w:rPr>
        <w:t>5.4 Conclusão da gestão defensória</w:t>
      </w:r>
      <w:r w:rsidRPr="00B7250B">
        <w:rPr>
          <w:rStyle w:val="A11"/>
          <w:rFonts w:cs="Museo 700"/>
          <w:bCs/>
          <w:color w:val="auto"/>
          <w:sz w:val="24"/>
          <w:lang w:val="pt-PT"/>
        </w:rPr>
        <w:t xml:space="preserve"> </w:t>
      </w:r>
    </w:p>
    <w:p w:rsidR="00BD719B" w:rsidRPr="00B7250B" w:rsidRDefault="003671F6">
      <w:pPr>
        <w:pStyle w:val="Pa7"/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A gestão defensória considera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-se concluída quando se obtém uma resposta das autoridades ou dos particulares a quem se tenha atribuído ou adjudicado a prestação de um serviço público, determinando em primeiro lugar se a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atuação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 se encontra concluída, e em segundo lugar, se a resposta obtida satisfaz o objeto da petição.</w:t>
      </w:r>
    </w:p>
    <w:p w:rsidR="00BD719B" w:rsidRPr="00B7250B" w:rsidRDefault="003671F6">
      <w:pPr>
        <w:pStyle w:val="Pa7"/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Para o atendimento nas regiões, a pessoa que coordena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a Direção Nacional de Atendimento e Tramitação de Queixas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, disponibilizará as ferramentas necessárias e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assessorá-las-á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>segundo os requerimentos que se apresentem como condutas ameaçadoras ou violadoras dos DDHH e DIH. Além disso, fornecem-se as diretrizes gerais e específicas para a tramitação das petições.</w:t>
      </w:r>
    </w:p>
    <w:p w:rsidR="00BD719B" w:rsidRPr="00B7250B" w:rsidRDefault="003671F6">
      <w:pPr>
        <w:pStyle w:val="Pa7"/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Em alguns lugares onde a atividade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defensória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 compreende a atuação conjunta com a administração pública, utilizam as </w:t>
      </w:r>
      <w:commentRangeStart w:id="2"/>
      <w:r w:rsidRPr="003F39BE">
        <w:rPr>
          <w:rStyle w:val="A3"/>
          <w:rFonts w:ascii="MetaSerifOT-Book" w:hAnsi="MetaSerifOT-Book" w:cs="MetaSerifOT-Book"/>
          <w:color w:val="auto"/>
          <w:sz w:val="24"/>
          <w:lang w:val="pt-PT"/>
        </w:rPr>
        <w:t>provedorias municipais</w:t>
      </w:r>
      <w:r w:rsidRPr="00B7250B">
        <w:rPr>
          <w:rStyle w:val="A3"/>
          <w:rFonts w:ascii="MetaSerifOT-Book" w:hAnsi="MetaSerifOT-Book" w:cs="MetaSerifOT-Book"/>
          <w:color w:val="C00000"/>
          <w:sz w:val="24"/>
          <w:lang w:val="pt-PT"/>
        </w:rPr>
        <w:t xml:space="preserve"> </w:t>
      </w:r>
      <w:commentRangeEnd w:id="2"/>
      <w:r>
        <w:rPr>
          <w:rStyle w:val="Refdecomentrio"/>
          <w:rFonts w:asciiTheme="minorHAnsi" w:hAnsiTheme="minorHAnsi"/>
          <w:lang w:val="pt-PT"/>
        </w:rPr>
        <w:commentReference w:id="2"/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>que realizam o atendimento e tramitação de petições.</w:t>
      </w:r>
    </w:p>
    <w:p w:rsidR="00BD719B" w:rsidRPr="00B7250B" w:rsidRDefault="003671F6">
      <w:pPr>
        <w:pStyle w:val="Pa7"/>
        <w:spacing w:before="16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Quando existem funcionários que renunciam o atendimento das petições, elaboram-se mecanismos para o seu respetivo controlo. Fala-se de renúncia,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quando quem presta um serviço público, se nega de maneira expressa a responder a um pedido ou dificulta as atividades da entidade. Também se aplica a quem, por gestão deficiente, não responda dentro dos prazos estabelecidos aos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pedidos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 feitos pela entidade. Estes funcionários são registados numa lista da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Direção de Atendimento e Tramitação de Queixas,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 que informará sobre a obrigação da entidade de dar seguimento da atuação à autoridade disciplinar respetiva, para avaliar a sua competência.</w:t>
      </w:r>
    </w:p>
    <w:p w:rsidR="00BD719B" w:rsidRPr="00B7250B" w:rsidRDefault="003671F6" w:rsidP="00C829F5">
      <w:pPr>
        <w:pStyle w:val="Pa0"/>
        <w:pageBreakBefore/>
        <w:numPr>
          <w:ilvl w:val="0"/>
          <w:numId w:val="20"/>
        </w:numPr>
        <w:rPr>
          <w:rStyle w:val="A0"/>
          <w:lang w:val="pt-PT"/>
        </w:rPr>
      </w:pPr>
      <w:r w:rsidRPr="00B7250B">
        <w:rPr>
          <w:rStyle w:val="A0"/>
          <w:rFonts w:ascii="MetaSerifOT-Book" w:hAnsi="MetaSerifOT-Book" w:cs="MetaSerifOT-Book"/>
          <w:color w:val="FFFFFF"/>
          <w:sz w:val="24"/>
          <w:lang w:val="pt-PT"/>
        </w:rPr>
        <w:lastRenderedPageBreak/>
        <w:t>6</w:t>
      </w:r>
      <w:r w:rsidRPr="00B7250B">
        <w:rPr>
          <w:rStyle w:val="A0"/>
          <w:rFonts w:cs="Museo 700"/>
          <w:bCs/>
          <w:color w:val="FFFFFF"/>
          <w:sz w:val="24"/>
          <w:lang w:val="pt-PT"/>
        </w:rPr>
        <w:t xml:space="preserve"> </w:t>
      </w:r>
      <w:r w:rsidRPr="00B7250B">
        <w:rPr>
          <w:rStyle w:val="A0"/>
          <w:rFonts w:cs="Museo 700"/>
          <w:bCs/>
          <w:color w:val="000000" w:themeColor="text1"/>
          <w:sz w:val="28"/>
          <w:lang w:val="pt-PT"/>
        </w:rPr>
        <w:t>Recomendações</w:t>
      </w:r>
    </w:p>
    <w:p w:rsidR="00C829F5" w:rsidRPr="00B7250B" w:rsidRDefault="002630C2" w:rsidP="00C829F5">
      <w:pPr>
        <w:pStyle w:val="Default"/>
        <w:rPr>
          <w:lang w:val="pt-PT"/>
        </w:rPr>
      </w:pPr>
    </w:p>
    <w:p w:rsidR="00BD719B" w:rsidRPr="00B7250B" w:rsidRDefault="003671F6">
      <w:pPr>
        <w:pStyle w:val="Default"/>
        <w:spacing w:after="15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8"/>
          <w:rFonts w:ascii="MetaSerifOT-Bold" w:hAnsi="MetaSerifOT-Bold" w:cs="MetaSerifOT-Bold"/>
          <w:bCs/>
          <w:color w:val="008DB8"/>
          <w:sz w:val="24"/>
          <w:lang w:val="pt-PT"/>
        </w:rPr>
        <w:t xml:space="preserve">1.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De toda a petição se formará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um expediente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. Nos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casos de gestão direta,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>deve-se deixar um registo das atuações tratadas pelos funcionários</w:t>
      </w:r>
      <w:r w:rsidRPr="00B7250B">
        <w:rPr>
          <w:rStyle w:val="A3"/>
          <w:rFonts w:ascii="MetaSerifOT-Book" w:hAnsi="MetaSerifOT-Book" w:cs="MetaSerifOT-Book"/>
          <w:color w:val="C00000"/>
          <w:sz w:val="24"/>
          <w:lang w:val="pt-PT"/>
        </w:rPr>
        <w:t xml:space="preserve">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>responsáveis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>.</w:t>
      </w:r>
    </w:p>
    <w:p w:rsidR="00BD719B" w:rsidRPr="00B7250B" w:rsidRDefault="003671F6">
      <w:pPr>
        <w:pStyle w:val="Default"/>
        <w:spacing w:after="15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8"/>
          <w:rFonts w:ascii="MetaSerifOT-Bold" w:hAnsi="MetaSerifOT-Bold" w:cs="MetaSerifOT-Bold"/>
          <w:bCs/>
          <w:color w:val="008DB8"/>
          <w:sz w:val="24"/>
          <w:lang w:val="pt-PT"/>
        </w:rPr>
        <w:t xml:space="preserve">2.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Propõem-se 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que a unidade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>de atendimento seja coordenada por um profissional que se encarregue de organizar, repartir, receber e distribuir as petições recebidas pela entidade.</w:t>
      </w:r>
    </w:p>
    <w:p w:rsidR="00BD719B" w:rsidRPr="00B7250B" w:rsidRDefault="003671F6">
      <w:pPr>
        <w:pStyle w:val="Default"/>
        <w:spacing w:after="15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8"/>
          <w:rFonts w:ascii="MetaSerifOT-Bold" w:hAnsi="MetaSerifOT-Bold" w:cs="MetaSerifOT-Bold"/>
          <w:bCs/>
          <w:color w:val="008DB8"/>
          <w:sz w:val="24"/>
          <w:lang w:val="pt-PT"/>
        </w:rPr>
        <w:t xml:space="preserve">3.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>Sugere-se estabelecer relações interinstitucionais com autoridades ou organismos autónomos que colaborem com as atividades e funções realizadas pela entidade.</w:t>
      </w:r>
    </w:p>
    <w:p w:rsidR="00BD719B" w:rsidRPr="00B7250B" w:rsidRDefault="003671F6">
      <w:pPr>
        <w:pStyle w:val="Default"/>
        <w:spacing w:after="150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8"/>
          <w:rFonts w:ascii="MetaSerifOT-Bold" w:hAnsi="MetaSerifOT-Bold" w:cs="MetaSerifOT-Bold"/>
          <w:bCs/>
          <w:color w:val="008DB8"/>
          <w:sz w:val="24"/>
          <w:lang w:val="pt-PT"/>
        </w:rPr>
        <w:t xml:space="preserve">4.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>Recomenda-se organizar na entidade, um departamento que manipule o processo de controlo da gestão realizado pelo pessoal encarregue do processo de atendimento e</w:t>
      </w:r>
      <w:r w:rsidRPr="00B7250B">
        <w:rPr>
          <w:rStyle w:val="A3"/>
          <w:rFonts w:ascii="MetaSerifOT-Book" w:hAnsi="MetaSerifOT-Book" w:cs="MetaSerifOT-Book"/>
          <w:color w:val="auto"/>
          <w:sz w:val="24"/>
          <w:lang w:val="pt-PT"/>
        </w:rPr>
        <w:t xml:space="preserve"> tramitação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 xml:space="preserve">de petições. </w:t>
      </w:r>
    </w:p>
    <w:p w:rsidR="00BD719B" w:rsidRPr="00B7250B" w:rsidRDefault="003671F6">
      <w:pPr>
        <w:pStyle w:val="Default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8"/>
          <w:rFonts w:ascii="MetaSerifOT-Bold" w:hAnsi="MetaSerifOT-Bold" w:cs="MetaSerifOT-Bold"/>
          <w:bCs/>
          <w:color w:val="008DB8"/>
          <w:sz w:val="24"/>
          <w:lang w:val="pt-PT"/>
        </w:rPr>
        <w:t xml:space="preserve">5. </w:t>
      </w:r>
      <w:r w:rsidRPr="00B7250B">
        <w:rPr>
          <w:rStyle w:val="A3"/>
          <w:rFonts w:ascii="MetaSerifOT-Book" w:hAnsi="MetaSerifOT-Book" w:cs="MetaSerifOT-Book"/>
          <w:sz w:val="24"/>
          <w:lang w:val="pt-PT"/>
        </w:rPr>
        <w:t>Um sistema de informação a nível nacional que permita articular a gestão da entidade com as unidades operativas regionais, com a criação de um sistema web de atendimento, que permita um maior controlo sobre as petições apresentadas em todo os níveis, e que facilitem a organização estatística da informação.</w:t>
      </w:r>
    </w:p>
    <w:p w:rsidR="00BD719B" w:rsidRPr="00B7250B" w:rsidRDefault="002630C2">
      <w:pPr>
        <w:pStyle w:val="Default"/>
        <w:rPr>
          <w:rFonts w:ascii="MetaSerifOT-Book" w:hAnsi="MetaSerifOT-Book" w:cs="MetaSerifOT-Book"/>
          <w:color w:val="221E1F"/>
          <w:lang w:val="pt-PT"/>
        </w:rPr>
      </w:pPr>
    </w:p>
    <w:p w:rsidR="00BD719B" w:rsidRPr="00B7250B" w:rsidRDefault="002630C2">
      <w:pPr>
        <w:pStyle w:val="Pa7"/>
        <w:spacing w:before="160"/>
        <w:rPr>
          <w:rFonts w:ascii="MetaSerifOT-Book" w:hAnsi="MetaSerifOT-Book" w:cs="MetaSerifOT-Book"/>
          <w:color w:val="221E1F"/>
          <w:lang w:val="pt-PT"/>
        </w:rPr>
      </w:pPr>
    </w:p>
    <w:p w:rsidR="00BD719B" w:rsidRPr="00B7250B" w:rsidRDefault="003671F6" w:rsidP="00C829F5">
      <w:pPr>
        <w:pStyle w:val="Pa0"/>
        <w:pageBreakBefore/>
        <w:numPr>
          <w:ilvl w:val="0"/>
          <w:numId w:val="20"/>
        </w:numPr>
        <w:rPr>
          <w:rStyle w:val="A0"/>
          <w:lang w:val="pt-PT"/>
        </w:rPr>
      </w:pPr>
      <w:r w:rsidRPr="00B7250B">
        <w:rPr>
          <w:rStyle w:val="A0"/>
          <w:rFonts w:ascii="MetaSerifOT-Book" w:hAnsi="MetaSerifOT-Book" w:cs="MetaSerifOT-Book"/>
          <w:b w:val="0"/>
          <w:color w:val="FFFFFF"/>
          <w:sz w:val="24"/>
          <w:lang w:val="pt-PT"/>
        </w:rPr>
        <w:lastRenderedPageBreak/>
        <w:t>7</w:t>
      </w:r>
      <w:r w:rsidRPr="00B7250B">
        <w:rPr>
          <w:rStyle w:val="A0"/>
          <w:rFonts w:cs="Museo 700"/>
          <w:bCs/>
          <w:color w:val="FFFFFF"/>
          <w:sz w:val="24"/>
          <w:lang w:val="pt-PT"/>
        </w:rPr>
        <w:t xml:space="preserve"> </w:t>
      </w:r>
      <w:r w:rsidRPr="00B7250B">
        <w:rPr>
          <w:rStyle w:val="A0"/>
          <w:rFonts w:cs="Museo 700"/>
          <w:bCs/>
          <w:color w:val="000000" w:themeColor="text1"/>
          <w:sz w:val="28"/>
          <w:lang w:val="pt-PT"/>
        </w:rPr>
        <w:t>Bibliografia</w:t>
      </w:r>
    </w:p>
    <w:p w:rsidR="00C829F5" w:rsidRPr="00B7250B" w:rsidRDefault="002630C2" w:rsidP="00C829F5">
      <w:pPr>
        <w:pStyle w:val="Default"/>
        <w:rPr>
          <w:lang w:val="pt-PT"/>
        </w:rPr>
      </w:pPr>
    </w:p>
    <w:p w:rsidR="00BD719B" w:rsidRPr="00B7250B" w:rsidRDefault="003671F6" w:rsidP="00C829F5">
      <w:pPr>
        <w:pStyle w:val="Default"/>
        <w:numPr>
          <w:ilvl w:val="0"/>
          <w:numId w:val="21"/>
        </w:numPr>
        <w:spacing w:after="142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>Constituição Política da República da Colômbia 1991, Lei 24 de 1992.</w:t>
      </w:r>
    </w:p>
    <w:p w:rsidR="00BD719B" w:rsidRPr="00B7250B" w:rsidRDefault="003671F6" w:rsidP="00C829F5">
      <w:pPr>
        <w:pStyle w:val="Default"/>
        <w:numPr>
          <w:ilvl w:val="0"/>
          <w:numId w:val="21"/>
        </w:numPr>
        <w:spacing w:after="142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>Código de Procedimento Administrativo e do Contencioso Administrativo, Lei 1437 de 2011.</w:t>
      </w:r>
    </w:p>
    <w:p w:rsidR="00BD719B" w:rsidRPr="00B7250B" w:rsidRDefault="003671F6" w:rsidP="00C829F5">
      <w:pPr>
        <w:pStyle w:val="Default"/>
        <w:numPr>
          <w:ilvl w:val="0"/>
          <w:numId w:val="21"/>
        </w:numPr>
        <w:spacing w:after="142"/>
        <w:rPr>
          <w:rFonts w:ascii="MetaSerifOT-Book" w:hAnsi="MetaSerifOT-Book" w:cs="MetaSerifOT-Book"/>
          <w:color w:val="221E1F"/>
          <w:lang w:val="pt-PT"/>
        </w:rPr>
      </w:pPr>
      <w:r>
        <w:rPr>
          <w:rStyle w:val="A3"/>
          <w:rFonts w:ascii="MetaSerifOT-Book" w:hAnsi="MetaSerifOT-Book" w:cs="MetaSerifOT-Book"/>
          <w:sz w:val="24"/>
          <w:lang w:val="pt-PT"/>
        </w:rPr>
        <w:t>Instrutivo Geral do Sistema de Atendimento Integral, 2003.</w:t>
      </w:r>
    </w:p>
    <w:p w:rsidR="00BD719B" w:rsidRPr="00B7250B" w:rsidRDefault="003671F6" w:rsidP="00C829F5">
      <w:pPr>
        <w:pStyle w:val="Default"/>
        <w:numPr>
          <w:ilvl w:val="0"/>
          <w:numId w:val="21"/>
        </w:numPr>
        <w:spacing w:after="142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>Manual de Processos e Procedimentos para o Atendimento e Trâmite de Petições de 2006.</w:t>
      </w:r>
    </w:p>
    <w:p w:rsidR="00BD719B" w:rsidRPr="00B7250B" w:rsidRDefault="003671F6" w:rsidP="00C829F5">
      <w:pPr>
        <w:pStyle w:val="Default"/>
        <w:numPr>
          <w:ilvl w:val="0"/>
          <w:numId w:val="21"/>
        </w:numPr>
        <w:spacing w:after="142"/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>Décimo primeiro relatório do Provedor de Justiça apresentado no Congresso da República da Colômbia, janeiro/dezembro de 2003.</w:t>
      </w:r>
    </w:p>
    <w:p w:rsidR="00BD719B" w:rsidRPr="00B7250B" w:rsidRDefault="003671F6" w:rsidP="00C829F5">
      <w:pPr>
        <w:pStyle w:val="Default"/>
        <w:numPr>
          <w:ilvl w:val="0"/>
          <w:numId w:val="21"/>
        </w:numPr>
        <w:rPr>
          <w:rFonts w:ascii="MetaSerifOT-Book" w:hAnsi="MetaSerifOT-Book" w:cs="MetaSerifOT-Book"/>
          <w:color w:val="221E1F"/>
          <w:lang w:val="pt-PT"/>
        </w:rPr>
      </w:pPr>
      <w:r w:rsidRPr="00B7250B">
        <w:rPr>
          <w:rStyle w:val="A3"/>
          <w:rFonts w:ascii="MetaSerifOT-Book" w:hAnsi="MetaSerifOT-Book" w:cs="MetaSerifOT-Book"/>
          <w:sz w:val="24"/>
          <w:lang w:val="pt-PT"/>
        </w:rPr>
        <w:t>Macroprocesso da missão Provedoria de Justiça, Tomo I e Tomo II, 2002.</w:t>
      </w:r>
    </w:p>
    <w:p w:rsidR="00BD719B" w:rsidRPr="00B7250B" w:rsidRDefault="002630C2" w:rsidP="00C829F5">
      <w:pPr>
        <w:pStyle w:val="Default"/>
        <w:rPr>
          <w:rFonts w:ascii="MetaSerifOT-Book" w:hAnsi="MetaSerifOT-Book" w:cs="MetaSerifOT-Book"/>
          <w:color w:val="221E1F"/>
          <w:lang w:val="pt-PT"/>
        </w:rPr>
      </w:pPr>
    </w:p>
    <w:p w:rsidR="00BD719B" w:rsidRPr="00B7250B" w:rsidRDefault="003671F6">
      <w:pPr>
        <w:pStyle w:val="Pa0"/>
        <w:pageBreakBefore/>
        <w:rPr>
          <w:rStyle w:val="A0"/>
          <w:rFonts w:cs="Museo 300"/>
          <w:lang w:val="pt-PT"/>
        </w:rPr>
      </w:pPr>
      <w:r w:rsidRPr="00B7250B">
        <w:rPr>
          <w:rStyle w:val="A0"/>
          <w:rFonts w:cs="Museo 700"/>
          <w:bCs/>
          <w:color w:val="000000" w:themeColor="text1"/>
          <w:sz w:val="26"/>
          <w:lang w:val="pt-PT"/>
        </w:rPr>
        <w:lastRenderedPageBreak/>
        <w:t>Anexo No. 1</w:t>
      </w:r>
      <w:r w:rsidRPr="00B7250B">
        <w:rPr>
          <w:rFonts w:ascii="Museo 700" w:hAnsi="Museo 700" w:cs="Museo 700"/>
          <w:b/>
          <w:bCs/>
          <w:noProof/>
          <w:color w:val="000000" w:themeColor="text1"/>
          <w:sz w:val="26"/>
          <w:lang w:val="pt-PT" w:eastAsia="pt-PT"/>
        </w:rPr>
        <w:lastRenderedPageBreak/>
        <w:drawing>
          <wp:inline distT="0" distB="0" distL="0" distR="0">
            <wp:extent cx="5842000" cy="7454900"/>
            <wp:effectExtent l="0" t="0" r="0" b="1270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48" w:rsidRPr="00B7250B" w:rsidRDefault="003671F6" w:rsidP="00864B48">
      <w:pPr>
        <w:pStyle w:val="Default"/>
        <w:rPr>
          <w:lang w:val="pt-PT"/>
        </w:rPr>
      </w:pPr>
      <w:r w:rsidRPr="00B7250B">
        <w:rPr>
          <w:noProof/>
          <w:lang w:val="pt-PT" w:eastAsia="pt-PT"/>
        </w:rPr>
        <w:lastRenderedPageBreak/>
        <w:drawing>
          <wp:inline distT="0" distB="0" distL="0" distR="0">
            <wp:extent cx="6223000" cy="7391400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48" w:rsidRPr="00B7250B" w:rsidRDefault="003671F6" w:rsidP="00864B48">
      <w:pPr>
        <w:pStyle w:val="Default"/>
        <w:rPr>
          <w:lang w:val="pt-PT"/>
        </w:rPr>
      </w:pPr>
      <w:r w:rsidRPr="00B7250B">
        <w:rPr>
          <w:noProof/>
          <w:lang w:val="pt-PT" w:eastAsia="pt-PT"/>
        </w:rPr>
        <w:lastRenderedPageBreak/>
        <w:drawing>
          <wp:inline distT="0" distB="0" distL="0" distR="0">
            <wp:extent cx="6223000" cy="6832600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68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3671F6" w:rsidP="00864B48">
      <w:pPr>
        <w:pStyle w:val="Default"/>
        <w:rPr>
          <w:lang w:val="pt-PT"/>
        </w:rPr>
      </w:pPr>
      <w:r w:rsidRPr="00B7250B">
        <w:rPr>
          <w:noProof/>
          <w:lang w:val="pt-PT" w:eastAsia="pt-PT"/>
        </w:rPr>
        <w:lastRenderedPageBreak/>
        <w:drawing>
          <wp:inline distT="0" distB="0" distL="0" distR="0">
            <wp:extent cx="6197600" cy="5029200"/>
            <wp:effectExtent l="0" t="0" r="0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3671F6" w:rsidP="00864B48">
      <w:pPr>
        <w:pStyle w:val="Default"/>
        <w:rPr>
          <w:lang w:val="pt-PT"/>
        </w:rPr>
      </w:pPr>
      <w:r w:rsidRPr="00B7250B">
        <w:rPr>
          <w:noProof/>
          <w:lang w:val="pt-PT" w:eastAsia="pt-PT"/>
        </w:rPr>
        <w:drawing>
          <wp:inline distT="0" distB="0" distL="0" distR="0">
            <wp:extent cx="6223000" cy="5029200"/>
            <wp:effectExtent l="0" t="0" r="0" b="0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3671F6" w:rsidP="00864B48">
      <w:pPr>
        <w:pStyle w:val="Default"/>
        <w:rPr>
          <w:lang w:val="pt-PT"/>
        </w:rPr>
      </w:pPr>
      <w:r w:rsidRPr="00B7250B">
        <w:rPr>
          <w:noProof/>
          <w:lang w:val="pt-PT" w:eastAsia="pt-PT"/>
        </w:rPr>
        <w:lastRenderedPageBreak/>
        <w:drawing>
          <wp:inline distT="0" distB="0" distL="0" distR="0">
            <wp:extent cx="6197600" cy="4724400"/>
            <wp:effectExtent l="0" t="0" r="0" b="0"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3671F6" w:rsidP="00864B48">
      <w:pPr>
        <w:pStyle w:val="Default"/>
        <w:rPr>
          <w:lang w:val="pt-PT"/>
        </w:rPr>
      </w:pPr>
      <w:r w:rsidRPr="00B7250B">
        <w:rPr>
          <w:noProof/>
          <w:lang w:val="pt-PT" w:eastAsia="pt-PT"/>
        </w:rPr>
        <w:lastRenderedPageBreak/>
        <w:drawing>
          <wp:inline distT="0" distB="0" distL="0" distR="0">
            <wp:extent cx="6223000" cy="5829300"/>
            <wp:effectExtent l="0" t="0" r="0" b="12700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2630C2" w:rsidP="00864B48">
      <w:pPr>
        <w:pStyle w:val="Default"/>
        <w:rPr>
          <w:lang w:val="pt-PT"/>
        </w:rPr>
      </w:pPr>
    </w:p>
    <w:p w:rsidR="00864B48" w:rsidRPr="00B7250B" w:rsidRDefault="003671F6" w:rsidP="00864B48">
      <w:pPr>
        <w:pStyle w:val="Default"/>
        <w:rPr>
          <w:lang w:val="pt-PT"/>
        </w:rPr>
      </w:pPr>
      <w:r w:rsidRPr="00B7250B">
        <w:rPr>
          <w:noProof/>
          <w:lang w:val="pt-PT" w:eastAsia="pt-PT"/>
        </w:rPr>
        <w:lastRenderedPageBreak/>
        <w:drawing>
          <wp:inline distT="0" distB="0" distL="0" distR="0">
            <wp:extent cx="6210300" cy="7200900"/>
            <wp:effectExtent l="0" t="0" r="12700" b="12700"/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48" w:rsidRPr="00B7250B" w:rsidRDefault="003671F6" w:rsidP="00864B48">
      <w:pPr>
        <w:pStyle w:val="Default"/>
        <w:rPr>
          <w:lang w:val="pt-PT"/>
        </w:rPr>
      </w:pPr>
      <w:r w:rsidRPr="00B7250B">
        <w:rPr>
          <w:noProof/>
          <w:lang w:val="pt-PT" w:eastAsia="pt-PT"/>
        </w:rPr>
        <w:lastRenderedPageBreak/>
        <w:drawing>
          <wp:inline distT="0" distB="0" distL="0" distR="0">
            <wp:extent cx="6184900" cy="3594100"/>
            <wp:effectExtent l="0" t="0" r="12700" b="12700"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16" w:rsidRDefault="003671F6" w:rsidP="00FE0F16">
      <w:pPr>
        <w:pStyle w:val="Default"/>
        <w:pageBreakBefore/>
        <w:framePr w:w="9418" w:wrap="auto" w:vAnchor="page" w:hAnchor="page" w:x="1222" w:y="10985"/>
        <w:rPr>
          <w:rFonts w:ascii="Museo 700" w:hAnsi="Museo 700" w:cs="Museo 700"/>
          <w:color w:val="FFFFFF"/>
        </w:rPr>
      </w:pPr>
      <w:r>
        <w:rPr>
          <w:rFonts w:ascii="Museo 700" w:hAnsi="Museo 700" w:cs="Museo 700"/>
          <w:noProof/>
          <w:color w:val="FFFFFF"/>
          <w:lang w:val="pt-PT" w:eastAsia="pt-PT"/>
        </w:rPr>
        <w:lastRenderedPageBreak/>
        <w:drawing>
          <wp:inline distT="0" distB="0" distL="0" distR="0">
            <wp:extent cx="5918200" cy="977900"/>
            <wp:effectExtent l="0" t="0" r="0" b="12700"/>
            <wp:docPr id="10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9B" w:rsidRPr="00AB5605" w:rsidRDefault="002630C2">
      <w:pPr>
        <w:pStyle w:val="Default"/>
        <w:pageBreakBefore/>
        <w:framePr w:w="17524" w:wrap="auto" w:vAnchor="page" w:hAnchor="page" w:x="101" w:y="16880"/>
        <w:rPr>
          <w:rFonts w:ascii="Museo 700" w:hAnsi="Museo 700" w:cs="Museo 700"/>
          <w:color w:val="FFFFFF"/>
        </w:rPr>
      </w:pPr>
    </w:p>
    <w:p w:rsidR="00BD719B" w:rsidRPr="006E2FCF" w:rsidRDefault="002630C2" w:rsidP="001440C2">
      <w:pPr>
        <w:pStyle w:val="Default"/>
        <w:framePr w:w="2012" w:wrap="auto" w:vAnchor="page" w:hAnchor="page" w:x="8062" w:y="12425"/>
        <w:rPr>
          <w:lang w:val="pt-PT"/>
        </w:rPr>
      </w:pPr>
    </w:p>
    <w:sectPr w:rsidR="00BD719B" w:rsidRPr="006E2FCF" w:rsidSect="00CC7183">
      <w:pgSz w:w="11160" w:h="14540"/>
      <w:pgMar w:top="1940" w:right="572" w:bottom="793" w:left="75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aula" w:date="2015-05-06T13:45:00Z" w:initials="P">
    <w:p w:rsidR="00F429F1" w:rsidRDefault="003671F6">
      <w:pPr>
        <w:pStyle w:val="Textodecomentrio"/>
      </w:pPr>
      <w:r>
        <w:rPr>
          <w:rStyle w:val="Refdecomentrio"/>
        </w:rPr>
        <w:annotationRef/>
      </w:r>
      <w:r>
        <w:t xml:space="preserve">Na nota Corte Constitucional – traduzo para Tribunal Constitucional ? </w:t>
      </w:r>
    </w:p>
  </w:comment>
  <w:comment w:id="2" w:author="Paula" w:date="2015-05-06T14:05:00Z" w:initials="P">
    <w:p w:rsidR="0015160E" w:rsidRDefault="003671F6">
      <w:pPr>
        <w:pStyle w:val="Textodecomentrio"/>
      </w:pPr>
      <w:r>
        <w:rPr>
          <w:rStyle w:val="Refdecomentrio"/>
        </w:rPr>
        <w:annotationRef/>
      </w:r>
      <w:r w:rsidRPr="003F39BE">
        <w:rPr>
          <w:rFonts w:ascii="MetaSerifOT-Book" w:eastAsia="Times New Roman" w:hAnsi="MetaSerifOT-Book" w:cs="MetaSerifOT-Book"/>
          <w:color w:val="221E1F"/>
          <w:sz w:val="24"/>
          <w:szCs w:val="22"/>
          <w:lang w:val="es-ES"/>
        </w:rPr>
        <w:t>personerías municipales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C2" w:rsidRDefault="002630C2">
      <w:pPr>
        <w:spacing w:after="0" w:line="240" w:lineRule="auto"/>
      </w:pPr>
      <w:r>
        <w:separator/>
      </w:r>
    </w:p>
  </w:endnote>
  <w:endnote w:type="continuationSeparator" w:id="0">
    <w:p w:rsidR="002630C2" w:rsidRDefault="0026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300">
    <w:altName w:val="Museo 3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700">
    <w:altName w:val="Museo 7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900">
    <w:altName w:val="Museo 900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SerifOT-Book">
    <w:altName w:val="MetaSerifOT-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Pro-Bold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SerifOT-Bold">
    <w:altName w:val="MetaSerifOT-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100">
    <w:altName w:val="Museo 1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SerifOT-BookIta">
    <w:altName w:val="MetaSerifOT-BookIt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Pro-Normal">
    <w:altName w:val="MetaPro-Norm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C2" w:rsidRDefault="002630C2" w:rsidP="00081012">
      <w:pPr>
        <w:spacing w:after="0" w:line="240" w:lineRule="auto"/>
      </w:pPr>
      <w:r>
        <w:separator/>
      </w:r>
    </w:p>
  </w:footnote>
  <w:footnote w:type="continuationSeparator" w:id="0">
    <w:p w:rsidR="002630C2" w:rsidRDefault="002630C2" w:rsidP="00081012">
      <w:pPr>
        <w:spacing w:after="0" w:line="240" w:lineRule="auto"/>
      </w:pPr>
      <w:r>
        <w:continuationSeparator/>
      </w:r>
    </w:p>
  </w:footnote>
  <w:footnote w:id="1">
    <w:p w:rsidR="003C4D2D" w:rsidRDefault="003671F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81012">
        <w:rPr>
          <w:rFonts w:ascii="MetaPro-Normal" w:hAnsi="MetaPro-Normal" w:cs="MetaPro-Normal"/>
          <w:color w:val="221E1F"/>
          <w:sz w:val="17"/>
          <w:szCs w:val="17"/>
        </w:rPr>
        <w:t>Citado por Eduardo Cifuentes Muñoz em Direitos Fundamentais e Interpretação Constitucional.</w:t>
      </w:r>
    </w:p>
  </w:footnote>
  <w:footnote w:id="2">
    <w:p w:rsidR="003C4D2D" w:rsidRDefault="003671F6">
      <w:pPr>
        <w:pStyle w:val="Textodenotaderodap"/>
      </w:pPr>
      <w:r>
        <w:rPr>
          <w:rStyle w:val="Refdenotaderodap"/>
        </w:rPr>
        <w:footnoteRef/>
      </w:r>
      <w:r w:rsidRPr="00E65F2A">
        <w:t xml:space="preserve"> </w:t>
      </w:r>
      <w:r w:rsidRPr="00E65F2A">
        <w:rPr>
          <w:rFonts w:ascii="MetaPro-Normal" w:hAnsi="MetaPro-Normal" w:cs="MetaPro-Normal"/>
          <w:color w:val="221E1F"/>
          <w:sz w:val="17"/>
          <w:szCs w:val="17"/>
        </w:rPr>
        <w:t>Corte Constitucional. Sentença T-724 de 1998. M.P. Alfredo Beltrán Sierra.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310C6B"/>
    <w:multiLevelType w:val="hybridMultilevel"/>
    <w:tmpl w:val="CE628FED"/>
    <w:lvl w:ilvl="0" w:tplc="93DE4CDE">
      <w:start w:val="1"/>
      <w:numFmt w:val="decimal"/>
      <w:lvlText w:val=""/>
      <w:lvlJc w:val="left"/>
      <w:rPr>
        <w:rFonts w:cs="Times New Roman"/>
      </w:rPr>
    </w:lvl>
    <w:lvl w:ilvl="1" w:tplc="46A2011E">
      <w:start w:val="1"/>
      <w:numFmt w:val="decimal"/>
      <w:lvlText w:val=""/>
      <w:lvlJc w:val="left"/>
      <w:rPr>
        <w:rFonts w:cs="Times New Roman"/>
      </w:rPr>
    </w:lvl>
    <w:lvl w:ilvl="2" w:tplc="3782E580">
      <w:start w:val="1"/>
      <w:numFmt w:val="decimal"/>
      <w:lvlText w:val=""/>
      <w:lvlJc w:val="left"/>
      <w:rPr>
        <w:rFonts w:cs="Times New Roman"/>
      </w:rPr>
    </w:lvl>
    <w:lvl w:ilvl="3" w:tplc="0E4A881E">
      <w:start w:val="1"/>
      <w:numFmt w:val="decimal"/>
      <w:lvlText w:val=""/>
      <w:lvlJc w:val="left"/>
      <w:rPr>
        <w:rFonts w:cs="Times New Roman"/>
      </w:rPr>
    </w:lvl>
    <w:lvl w:ilvl="4" w:tplc="897CF150">
      <w:start w:val="1"/>
      <w:numFmt w:val="decimal"/>
      <w:lvlText w:val=""/>
      <w:lvlJc w:val="left"/>
      <w:rPr>
        <w:rFonts w:cs="Times New Roman"/>
      </w:rPr>
    </w:lvl>
    <w:lvl w:ilvl="5" w:tplc="3D4AC9EE">
      <w:start w:val="1"/>
      <w:numFmt w:val="decimal"/>
      <w:lvlText w:val=""/>
      <w:lvlJc w:val="left"/>
      <w:rPr>
        <w:rFonts w:cs="Times New Roman"/>
      </w:rPr>
    </w:lvl>
    <w:lvl w:ilvl="6" w:tplc="49F0EE84">
      <w:start w:val="1"/>
      <w:numFmt w:val="decimal"/>
      <w:lvlText w:val=""/>
      <w:lvlJc w:val="left"/>
      <w:rPr>
        <w:rFonts w:cs="Times New Roman"/>
      </w:rPr>
    </w:lvl>
    <w:lvl w:ilvl="7" w:tplc="EA961260">
      <w:start w:val="1"/>
      <w:numFmt w:val="decimal"/>
      <w:lvlText w:val=""/>
      <w:lvlJc w:val="left"/>
      <w:rPr>
        <w:rFonts w:cs="Times New Roman"/>
      </w:rPr>
    </w:lvl>
    <w:lvl w:ilvl="8" w:tplc="38A0E240">
      <w:start w:val="1"/>
      <w:numFmt w:val="decimal"/>
      <w:lvlText w:val=""/>
      <w:lvlJc w:val="left"/>
      <w:rPr>
        <w:rFonts w:cs="Times New Roman"/>
      </w:rPr>
    </w:lvl>
  </w:abstractNum>
  <w:abstractNum w:abstractNumId="1">
    <w:nsid w:val="9A1A0F41"/>
    <w:multiLevelType w:val="hybridMultilevel"/>
    <w:tmpl w:val="056FE9CC"/>
    <w:lvl w:ilvl="0" w:tplc="D2A23148">
      <w:start w:val="1"/>
      <w:numFmt w:val="ideographDigital"/>
      <w:lvlText w:val=""/>
      <w:lvlJc w:val="left"/>
      <w:rPr>
        <w:rFonts w:cs="Times New Roman"/>
      </w:rPr>
    </w:lvl>
    <w:lvl w:ilvl="1" w:tplc="0B5E7E9A">
      <w:start w:val="1"/>
      <w:numFmt w:val="ideographDigital"/>
      <w:lvlText w:val=""/>
      <w:lvlJc w:val="left"/>
      <w:rPr>
        <w:rFonts w:cs="Times New Roman"/>
      </w:rPr>
    </w:lvl>
    <w:lvl w:ilvl="2" w:tplc="43707B58">
      <w:start w:val="1"/>
      <w:numFmt w:val="decimal"/>
      <w:lvlText w:val=""/>
      <w:lvlJc w:val="left"/>
      <w:rPr>
        <w:rFonts w:cs="Times New Roman"/>
      </w:rPr>
    </w:lvl>
    <w:lvl w:ilvl="3" w:tplc="521ED5B0">
      <w:start w:val="1"/>
      <w:numFmt w:val="decimal"/>
      <w:lvlText w:val=""/>
      <w:lvlJc w:val="left"/>
      <w:rPr>
        <w:rFonts w:cs="Times New Roman"/>
      </w:rPr>
    </w:lvl>
    <w:lvl w:ilvl="4" w:tplc="4C3860D6">
      <w:start w:val="1"/>
      <w:numFmt w:val="decimal"/>
      <w:lvlText w:val=""/>
      <w:lvlJc w:val="left"/>
      <w:rPr>
        <w:rFonts w:cs="Times New Roman"/>
      </w:rPr>
    </w:lvl>
    <w:lvl w:ilvl="5" w:tplc="884A23A8">
      <w:start w:val="1"/>
      <w:numFmt w:val="decimal"/>
      <w:lvlText w:val=""/>
      <w:lvlJc w:val="left"/>
      <w:rPr>
        <w:rFonts w:cs="Times New Roman"/>
      </w:rPr>
    </w:lvl>
    <w:lvl w:ilvl="6" w:tplc="4716A576">
      <w:start w:val="1"/>
      <w:numFmt w:val="decimal"/>
      <w:lvlText w:val=""/>
      <w:lvlJc w:val="left"/>
      <w:rPr>
        <w:rFonts w:cs="Times New Roman"/>
      </w:rPr>
    </w:lvl>
    <w:lvl w:ilvl="7" w:tplc="18F0EEBE">
      <w:start w:val="1"/>
      <w:numFmt w:val="decimal"/>
      <w:lvlText w:val=""/>
      <w:lvlJc w:val="left"/>
      <w:rPr>
        <w:rFonts w:cs="Times New Roman"/>
      </w:rPr>
    </w:lvl>
    <w:lvl w:ilvl="8" w:tplc="9B849966">
      <w:start w:val="1"/>
      <w:numFmt w:val="decimal"/>
      <w:lvlText w:val=""/>
      <w:lvlJc w:val="left"/>
      <w:rPr>
        <w:rFonts w:cs="Times New Roman"/>
      </w:rPr>
    </w:lvl>
  </w:abstractNum>
  <w:abstractNum w:abstractNumId="2">
    <w:nsid w:val="E648B19F"/>
    <w:multiLevelType w:val="hybridMultilevel"/>
    <w:tmpl w:val="61540AAB"/>
    <w:lvl w:ilvl="0" w:tplc="C058A228">
      <w:start w:val="1"/>
      <w:numFmt w:val="decimal"/>
      <w:lvlText w:val=""/>
      <w:lvlJc w:val="left"/>
      <w:rPr>
        <w:rFonts w:cs="Times New Roman"/>
      </w:rPr>
    </w:lvl>
    <w:lvl w:ilvl="1" w:tplc="4A089B04">
      <w:start w:val="1"/>
      <w:numFmt w:val="decimal"/>
      <w:lvlText w:val=""/>
      <w:lvlJc w:val="left"/>
      <w:rPr>
        <w:rFonts w:cs="Times New Roman"/>
      </w:rPr>
    </w:lvl>
    <w:lvl w:ilvl="2" w:tplc="8D7406F2">
      <w:start w:val="1"/>
      <w:numFmt w:val="decimal"/>
      <w:lvlText w:val=""/>
      <w:lvlJc w:val="left"/>
      <w:rPr>
        <w:rFonts w:cs="Times New Roman"/>
      </w:rPr>
    </w:lvl>
    <w:lvl w:ilvl="3" w:tplc="F6BC3B28">
      <w:start w:val="1"/>
      <w:numFmt w:val="decimal"/>
      <w:lvlText w:val=""/>
      <w:lvlJc w:val="left"/>
      <w:rPr>
        <w:rFonts w:cs="Times New Roman"/>
      </w:rPr>
    </w:lvl>
    <w:lvl w:ilvl="4" w:tplc="D1786CC2">
      <w:start w:val="1"/>
      <w:numFmt w:val="decimal"/>
      <w:lvlText w:val=""/>
      <w:lvlJc w:val="left"/>
      <w:rPr>
        <w:rFonts w:cs="Times New Roman"/>
      </w:rPr>
    </w:lvl>
    <w:lvl w:ilvl="5" w:tplc="CCDC942C">
      <w:start w:val="1"/>
      <w:numFmt w:val="decimal"/>
      <w:lvlText w:val=""/>
      <w:lvlJc w:val="left"/>
      <w:rPr>
        <w:rFonts w:cs="Times New Roman"/>
      </w:rPr>
    </w:lvl>
    <w:lvl w:ilvl="6" w:tplc="F4BEE0CE">
      <w:start w:val="1"/>
      <w:numFmt w:val="decimal"/>
      <w:lvlText w:val=""/>
      <w:lvlJc w:val="left"/>
      <w:rPr>
        <w:rFonts w:cs="Times New Roman"/>
      </w:rPr>
    </w:lvl>
    <w:lvl w:ilvl="7" w:tplc="EC5C3848">
      <w:start w:val="1"/>
      <w:numFmt w:val="decimal"/>
      <w:lvlText w:val=""/>
      <w:lvlJc w:val="left"/>
      <w:rPr>
        <w:rFonts w:cs="Times New Roman"/>
      </w:rPr>
    </w:lvl>
    <w:lvl w:ilvl="8" w:tplc="A460651A">
      <w:start w:val="1"/>
      <w:numFmt w:val="decimal"/>
      <w:lvlText w:val=""/>
      <w:lvlJc w:val="left"/>
      <w:rPr>
        <w:rFonts w:cs="Times New Roman"/>
      </w:rPr>
    </w:lvl>
  </w:abstractNum>
  <w:abstractNum w:abstractNumId="3">
    <w:nsid w:val="F309ED4D"/>
    <w:multiLevelType w:val="hybridMultilevel"/>
    <w:tmpl w:val="3B9DCC00"/>
    <w:lvl w:ilvl="0" w:tplc="9AEA768E">
      <w:start w:val="1"/>
      <w:numFmt w:val="ideographDigital"/>
      <w:lvlText w:val=""/>
      <w:lvlJc w:val="left"/>
      <w:rPr>
        <w:rFonts w:cs="Times New Roman"/>
      </w:rPr>
    </w:lvl>
    <w:lvl w:ilvl="1" w:tplc="8FB6BB1C">
      <w:start w:val="1"/>
      <w:numFmt w:val="decimal"/>
      <w:lvlText w:val=""/>
      <w:lvlJc w:val="left"/>
      <w:rPr>
        <w:rFonts w:cs="Times New Roman"/>
      </w:rPr>
    </w:lvl>
    <w:lvl w:ilvl="2" w:tplc="D424244E">
      <w:start w:val="1"/>
      <w:numFmt w:val="decimal"/>
      <w:lvlText w:val=""/>
      <w:lvlJc w:val="left"/>
      <w:rPr>
        <w:rFonts w:cs="Times New Roman"/>
      </w:rPr>
    </w:lvl>
    <w:lvl w:ilvl="3" w:tplc="403E13A8">
      <w:start w:val="1"/>
      <w:numFmt w:val="decimal"/>
      <w:lvlText w:val=""/>
      <w:lvlJc w:val="left"/>
      <w:rPr>
        <w:rFonts w:cs="Times New Roman"/>
      </w:rPr>
    </w:lvl>
    <w:lvl w:ilvl="4" w:tplc="784CA0A4">
      <w:start w:val="1"/>
      <w:numFmt w:val="decimal"/>
      <w:lvlText w:val=""/>
      <w:lvlJc w:val="left"/>
      <w:rPr>
        <w:rFonts w:cs="Times New Roman"/>
      </w:rPr>
    </w:lvl>
    <w:lvl w:ilvl="5" w:tplc="635AF412">
      <w:start w:val="1"/>
      <w:numFmt w:val="decimal"/>
      <w:lvlText w:val=""/>
      <w:lvlJc w:val="left"/>
      <w:rPr>
        <w:rFonts w:cs="Times New Roman"/>
      </w:rPr>
    </w:lvl>
    <w:lvl w:ilvl="6" w:tplc="F942F916">
      <w:start w:val="1"/>
      <w:numFmt w:val="decimal"/>
      <w:lvlText w:val=""/>
      <w:lvlJc w:val="left"/>
      <w:rPr>
        <w:rFonts w:cs="Times New Roman"/>
      </w:rPr>
    </w:lvl>
    <w:lvl w:ilvl="7" w:tplc="7116CF68">
      <w:start w:val="1"/>
      <w:numFmt w:val="decimal"/>
      <w:lvlText w:val=""/>
      <w:lvlJc w:val="left"/>
      <w:rPr>
        <w:rFonts w:cs="Times New Roman"/>
      </w:rPr>
    </w:lvl>
    <w:lvl w:ilvl="8" w:tplc="5EBCD9F4">
      <w:start w:val="1"/>
      <w:numFmt w:val="decimal"/>
      <w:lvlText w:val=""/>
      <w:lvlJc w:val="left"/>
      <w:rPr>
        <w:rFonts w:cs="Times New Roman"/>
      </w:rPr>
    </w:lvl>
  </w:abstractNum>
  <w:abstractNum w:abstractNumId="4">
    <w:nsid w:val="08E03AAC"/>
    <w:multiLevelType w:val="hybridMultilevel"/>
    <w:tmpl w:val="2CB8FAB6"/>
    <w:lvl w:ilvl="0" w:tplc="5D70174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3146F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FD4DF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AC4255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146AD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64CABC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3AE24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1685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FFEE6B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0A76CA"/>
    <w:multiLevelType w:val="hybridMultilevel"/>
    <w:tmpl w:val="BC9079BA"/>
    <w:lvl w:ilvl="0" w:tplc="4864A566">
      <w:start w:val="4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C40A4F5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DD058F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C4B34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C8ACEA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2E876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FB6F28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F92FC2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DC7D6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9D3EA3"/>
    <w:multiLevelType w:val="hybridMultilevel"/>
    <w:tmpl w:val="3B6C05B6"/>
    <w:lvl w:ilvl="0" w:tplc="4CEED794">
      <w:start w:val="6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E5DCBB1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E8C76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DC34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0ECF06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50585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486F9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28663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38A3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9475C6"/>
    <w:multiLevelType w:val="hybridMultilevel"/>
    <w:tmpl w:val="EB4C84EE"/>
    <w:lvl w:ilvl="0" w:tplc="1E46BD9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F7E23F1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980EA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74D06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4B26B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3E82D0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8254E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7CFA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81A900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CBA6C6"/>
    <w:multiLevelType w:val="hybridMultilevel"/>
    <w:tmpl w:val="6828AB5C"/>
    <w:lvl w:ilvl="0" w:tplc="136C8708">
      <w:start w:val="1"/>
      <w:numFmt w:val="decimal"/>
      <w:lvlText w:val=""/>
      <w:lvlJc w:val="left"/>
      <w:rPr>
        <w:rFonts w:cs="Times New Roman"/>
      </w:rPr>
    </w:lvl>
    <w:lvl w:ilvl="1" w:tplc="DCF8A07E">
      <w:start w:val="1"/>
      <w:numFmt w:val="decimal"/>
      <w:lvlText w:val=""/>
      <w:lvlJc w:val="left"/>
      <w:rPr>
        <w:rFonts w:cs="Times New Roman"/>
      </w:rPr>
    </w:lvl>
    <w:lvl w:ilvl="2" w:tplc="78A82E40">
      <w:start w:val="1"/>
      <w:numFmt w:val="decimal"/>
      <w:lvlText w:val=""/>
      <w:lvlJc w:val="left"/>
      <w:rPr>
        <w:rFonts w:cs="Times New Roman"/>
      </w:rPr>
    </w:lvl>
    <w:lvl w:ilvl="3" w:tplc="D0CE2FA6">
      <w:start w:val="1"/>
      <w:numFmt w:val="decimal"/>
      <w:lvlText w:val=""/>
      <w:lvlJc w:val="left"/>
      <w:rPr>
        <w:rFonts w:cs="Times New Roman"/>
      </w:rPr>
    </w:lvl>
    <w:lvl w:ilvl="4" w:tplc="3AA8C5E8">
      <w:start w:val="1"/>
      <w:numFmt w:val="decimal"/>
      <w:lvlText w:val=""/>
      <w:lvlJc w:val="left"/>
      <w:rPr>
        <w:rFonts w:cs="Times New Roman"/>
      </w:rPr>
    </w:lvl>
    <w:lvl w:ilvl="5" w:tplc="C89C7BC0">
      <w:start w:val="1"/>
      <w:numFmt w:val="decimal"/>
      <w:lvlText w:val=""/>
      <w:lvlJc w:val="left"/>
      <w:rPr>
        <w:rFonts w:cs="Times New Roman"/>
      </w:rPr>
    </w:lvl>
    <w:lvl w:ilvl="6" w:tplc="13A27628">
      <w:start w:val="1"/>
      <w:numFmt w:val="decimal"/>
      <w:lvlText w:val=""/>
      <w:lvlJc w:val="left"/>
      <w:rPr>
        <w:rFonts w:cs="Times New Roman"/>
      </w:rPr>
    </w:lvl>
    <w:lvl w:ilvl="7" w:tplc="44D06570">
      <w:start w:val="1"/>
      <w:numFmt w:val="decimal"/>
      <w:lvlText w:val=""/>
      <w:lvlJc w:val="left"/>
      <w:rPr>
        <w:rFonts w:cs="Times New Roman"/>
      </w:rPr>
    </w:lvl>
    <w:lvl w:ilvl="8" w:tplc="FC865352">
      <w:start w:val="1"/>
      <w:numFmt w:val="decimal"/>
      <w:lvlText w:val=""/>
      <w:lvlJc w:val="left"/>
      <w:rPr>
        <w:rFonts w:cs="Times New Roman"/>
      </w:rPr>
    </w:lvl>
  </w:abstractNum>
  <w:abstractNum w:abstractNumId="9">
    <w:nsid w:val="328A0749"/>
    <w:multiLevelType w:val="hybridMultilevel"/>
    <w:tmpl w:val="971A81DA"/>
    <w:lvl w:ilvl="0" w:tplc="80781632">
      <w:start w:val="1"/>
      <w:numFmt w:val="ideographDigital"/>
      <w:lvlText w:val=""/>
      <w:lvlJc w:val="left"/>
      <w:rPr>
        <w:rFonts w:cs="Times New Roman"/>
      </w:rPr>
    </w:lvl>
    <w:lvl w:ilvl="1" w:tplc="03704C1C">
      <w:start w:val="1"/>
      <w:numFmt w:val="decimal"/>
      <w:lvlText w:val=""/>
      <w:lvlJc w:val="left"/>
      <w:rPr>
        <w:rFonts w:cs="Times New Roman"/>
      </w:rPr>
    </w:lvl>
    <w:lvl w:ilvl="2" w:tplc="2E6E9D4E">
      <w:start w:val="1"/>
      <w:numFmt w:val="decimal"/>
      <w:lvlText w:val=""/>
      <w:lvlJc w:val="left"/>
      <w:rPr>
        <w:rFonts w:cs="Times New Roman"/>
      </w:rPr>
    </w:lvl>
    <w:lvl w:ilvl="3" w:tplc="3EC8D4F6">
      <w:start w:val="1"/>
      <w:numFmt w:val="decimal"/>
      <w:lvlText w:val=""/>
      <w:lvlJc w:val="left"/>
      <w:rPr>
        <w:rFonts w:cs="Times New Roman"/>
      </w:rPr>
    </w:lvl>
    <w:lvl w:ilvl="4" w:tplc="8EC0FB78">
      <w:start w:val="1"/>
      <w:numFmt w:val="decimal"/>
      <w:lvlText w:val=""/>
      <w:lvlJc w:val="left"/>
      <w:rPr>
        <w:rFonts w:cs="Times New Roman"/>
      </w:rPr>
    </w:lvl>
    <w:lvl w:ilvl="5" w:tplc="C97065AA">
      <w:start w:val="1"/>
      <w:numFmt w:val="decimal"/>
      <w:lvlText w:val=""/>
      <w:lvlJc w:val="left"/>
      <w:rPr>
        <w:rFonts w:cs="Times New Roman"/>
      </w:rPr>
    </w:lvl>
    <w:lvl w:ilvl="6" w:tplc="C9B6F31E">
      <w:start w:val="1"/>
      <w:numFmt w:val="decimal"/>
      <w:lvlText w:val=""/>
      <w:lvlJc w:val="left"/>
      <w:rPr>
        <w:rFonts w:cs="Times New Roman"/>
      </w:rPr>
    </w:lvl>
    <w:lvl w:ilvl="7" w:tplc="762A9EF4">
      <w:start w:val="1"/>
      <w:numFmt w:val="decimal"/>
      <w:lvlText w:val=""/>
      <w:lvlJc w:val="left"/>
      <w:rPr>
        <w:rFonts w:cs="Times New Roman"/>
      </w:rPr>
    </w:lvl>
    <w:lvl w:ilvl="8" w:tplc="60063E0E">
      <w:start w:val="1"/>
      <w:numFmt w:val="decimal"/>
      <w:lvlText w:val=""/>
      <w:lvlJc w:val="left"/>
      <w:rPr>
        <w:rFonts w:cs="Times New Roman"/>
      </w:rPr>
    </w:lvl>
  </w:abstractNum>
  <w:abstractNum w:abstractNumId="10">
    <w:nsid w:val="35B51F39"/>
    <w:multiLevelType w:val="hybridMultilevel"/>
    <w:tmpl w:val="0CA0B714"/>
    <w:lvl w:ilvl="0" w:tplc="796A4F4E">
      <w:start w:val="1"/>
      <w:numFmt w:val="bullet"/>
      <w:lvlText w:val=""/>
      <w:lvlJc w:val="left"/>
      <w:rPr>
        <w:rFonts w:ascii="Symbol" w:hAnsi="Symbol" w:hint="default"/>
      </w:rPr>
    </w:lvl>
    <w:lvl w:ilvl="1" w:tplc="B39A8AF0">
      <w:start w:val="1"/>
      <w:numFmt w:val="decimal"/>
      <w:lvlText w:val=""/>
      <w:lvlJc w:val="left"/>
      <w:rPr>
        <w:rFonts w:cs="Times New Roman"/>
      </w:rPr>
    </w:lvl>
    <w:lvl w:ilvl="2" w:tplc="8528DDE8">
      <w:start w:val="1"/>
      <w:numFmt w:val="decimal"/>
      <w:lvlText w:val=""/>
      <w:lvlJc w:val="left"/>
      <w:rPr>
        <w:rFonts w:cs="Times New Roman"/>
      </w:rPr>
    </w:lvl>
    <w:lvl w:ilvl="3" w:tplc="ADF651AC">
      <w:start w:val="1"/>
      <w:numFmt w:val="decimal"/>
      <w:lvlText w:val=""/>
      <w:lvlJc w:val="left"/>
      <w:rPr>
        <w:rFonts w:cs="Times New Roman"/>
      </w:rPr>
    </w:lvl>
    <w:lvl w:ilvl="4" w:tplc="946C6AFE">
      <w:start w:val="1"/>
      <w:numFmt w:val="decimal"/>
      <w:lvlText w:val=""/>
      <w:lvlJc w:val="left"/>
      <w:rPr>
        <w:rFonts w:cs="Times New Roman"/>
      </w:rPr>
    </w:lvl>
    <w:lvl w:ilvl="5" w:tplc="0BC6FA80">
      <w:start w:val="1"/>
      <w:numFmt w:val="decimal"/>
      <w:lvlText w:val=""/>
      <w:lvlJc w:val="left"/>
      <w:rPr>
        <w:rFonts w:cs="Times New Roman"/>
      </w:rPr>
    </w:lvl>
    <w:lvl w:ilvl="6" w:tplc="8390CBCC">
      <w:start w:val="1"/>
      <w:numFmt w:val="decimal"/>
      <w:lvlText w:val=""/>
      <w:lvlJc w:val="left"/>
      <w:rPr>
        <w:rFonts w:cs="Times New Roman"/>
      </w:rPr>
    </w:lvl>
    <w:lvl w:ilvl="7" w:tplc="EC121516">
      <w:start w:val="1"/>
      <w:numFmt w:val="decimal"/>
      <w:lvlText w:val=""/>
      <w:lvlJc w:val="left"/>
      <w:rPr>
        <w:rFonts w:cs="Times New Roman"/>
      </w:rPr>
    </w:lvl>
    <w:lvl w:ilvl="8" w:tplc="2B70E4BC">
      <w:start w:val="1"/>
      <w:numFmt w:val="decimal"/>
      <w:lvlText w:val=""/>
      <w:lvlJc w:val="left"/>
      <w:rPr>
        <w:rFonts w:cs="Times New Roman"/>
      </w:rPr>
    </w:lvl>
  </w:abstractNum>
  <w:abstractNum w:abstractNumId="11">
    <w:nsid w:val="3E73022E"/>
    <w:multiLevelType w:val="hybridMultilevel"/>
    <w:tmpl w:val="934C3E88"/>
    <w:lvl w:ilvl="0" w:tplc="4F6A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A1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6A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E6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6B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325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4C3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D0CF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22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77C3F"/>
    <w:multiLevelType w:val="hybridMultilevel"/>
    <w:tmpl w:val="9036E77A"/>
    <w:lvl w:ilvl="0" w:tplc="A19A2DBA">
      <w:start w:val="1"/>
      <w:numFmt w:val="bullet"/>
      <w:lvlText w:val=""/>
      <w:lvlJc w:val="left"/>
      <w:rPr>
        <w:rFonts w:ascii="Symbol" w:hAnsi="Symbol" w:hint="default"/>
      </w:rPr>
    </w:lvl>
    <w:lvl w:ilvl="1" w:tplc="8A7EA1DC">
      <w:start w:val="1"/>
      <w:numFmt w:val="decimal"/>
      <w:lvlText w:val=""/>
      <w:lvlJc w:val="left"/>
      <w:rPr>
        <w:rFonts w:cs="Times New Roman"/>
      </w:rPr>
    </w:lvl>
    <w:lvl w:ilvl="2" w:tplc="0B40E552">
      <w:start w:val="1"/>
      <w:numFmt w:val="decimal"/>
      <w:lvlText w:val=""/>
      <w:lvlJc w:val="left"/>
      <w:rPr>
        <w:rFonts w:cs="Times New Roman"/>
      </w:rPr>
    </w:lvl>
    <w:lvl w:ilvl="3" w:tplc="FB0EE106">
      <w:start w:val="1"/>
      <w:numFmt w:val="decimal"/>
      <w:lvlText w:val=""/>
      <w:lvlJc w:val="left"/>
      <w:rPr>
        <w:rFonts w:cs="Times New Roman"/>
      </w:rPr>
    </w:lvl>
    <w:lvl w:ilvl="4" w:tplc="3A6A7FDC">
      <w:start w:val="1"/>
      <w:numFmt w:val="decimal"/>
      <w:lvlText w:val=""/>
      <w:lvlJc w:val="left"/>
      <w:rPr>
        <w:rFonts w:cs="Times New Roman"/>
      </w:rPr>
    </w:lvl>
    <w:lvl w:ilvl="5" w:tplc="A8E841AC">
      <w:start w:val="1"/>
      <w:numFmt w:val="decimal"/>
      <w:lvlText w:val=""/>
      <w:lvlJc w:val="left"/>
      <w:rPr>
        <w:rFonts w:cs="Times New Roman"/>
      </w:rPr>
    </w:lvl>
    <w:lvl w:ilvl="6" w:tplc="B3E25372">
      <w:start w:val="1"/>
      <w:numFmt w:val="decimal"/>
      <w:lvlText w:val=""/>
      <w:lvlJc w:val="left"/>
      <w:rPr>
        <w:rFonts w:cs="Times New Roman"/>
      </w:rPr>
    </w:lvl>
    <w:lvl w:ilvl="7" w:tplc="D41E3D7A">
      <w:start w:val="1"/>
      <w:numFmt w:val="decimal"/>
      <w:lvlText w:val=""/>
      <w:lvlJc w:val="left"/>
      <w:rPr>
        <w:rFonts w:cs="Times New Roman"/>
      </w:rPr>
    </w:lvl>
    <w:lvl w:ilvl="8" w:tplc="FF807536">
      <w:start w:val="1"/>
      <w:numFmt w:val="decimal"/>
      <w:lvlText w:val=""/>
      <w:lvlJc w:val="left"/>
      <w:rPr>
        <w:rFonts w:cs="Times New Roman"/>
      </w:rPr>
    </w:lvl>
  </w:abstractNum>
  <w:abstractNum w:abstractNumId="13">
    <w:nsid w:val="48E81DBA"/>
    <w:multiLevelType w:val="hybridMultilevel"/>
    <w:tmpl w:val="5D60BBA8"/>
    <w:lvl w:ilvl="0" w:tplc="2E668826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  <w:b/>
      </w:rPr>
    </w:lvl>
    <w:lvl w:ilvl="1" w:tplc="A622135A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B6C892CE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4C8AC830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64A8E978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37787756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B68A4E88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4C5A9488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88767C54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4">
    <w:nsid w:val="4D6C0FB3"/>
    <w:multiLevelType w:val="hybridMultilevel"/>
    <w:tmpl w:val="4890FD25"/>
    <w:lvl w:ilvl="0" w:tplc="0C64CC74">
      <w:start w:val="1"/>
      <w:numFmt w:val="decimal"/>
      <w:lvlText w:val=""/>
      <w:lvlJc w:val="left"/>
      <w:rPr>
        <w:rFonts w:cs="Times New Roman"/>
      </w:rPr>
    </w:lvl>
    <w:lvl w:ilvl="1" w:tplc="0546B390">
      <w:start w:val="1"/>
      <w:numFmt w:val="decimal"/>
      <w:lvlText w:val=""/>
      <w:lvlJc w:val="left"/>
      <w:rPr>
        <w:rFonts w:cs="Times New Roman"/>
      </w:rPr>
    </w:lvl>
    <w:lvl w:ilvl="2" w:tplc="507C0278">
      <w:start w:val="1"/>
      <w:numFmt w:val="decimal"/>
      <w:lvlText w:val=""/>
      <w:lvlJc w:val="left"/>
      <w:rPr>
        <w:rFonts w:cs="Times New Roman"/>
      </w:rPr>
    </w:lvl>
    <w:lvl w:ilvl="3" w:tplc="08CCE1FA">
      <w:start w:val="1"/>
      <w:numFmt w:val="decimal"/>
      <w:lvlText w:val=""/>
      <w:lvlJc w:val="left"/>
      <w:rPr>
        <w:rFonts w:cs="Times New Roman"/>
      </w:rPr>
    </w:lvl>
    <w:lvl w:ilvl="4" w:tplc="AFCA514C">
      <w:start w:val="1"/>
      <w:numFmt w:val="decimal"/>
      <w:lvlText w:val=""/>
      <w:lvlJc w:val="left"/>
      <w:rPr>
        <w:rFonts w:cs="Times New Roman"/>
      </w:rPr>
    </w:lvl>
    <w:lvl w:ilvl="5" w:tplc="214267E8">
      <w:start w:val="1"/>
      <w:numFmt w:val="decimal"/>
      <w:lvlText w:val=""/>
      <w:lvlJc w:val="left"/>
      <w:rPr>
        <w:rFonts w:cs="Times New Roman"/>
      </w:rPr>
    </w:lvl>
    <w:lvl w:ilvl="6" w:tplc="C450A6D2">
      <w:start w:val="1"/>
      <w:numFmt w:val="decimal"/>
      <w:lvlText w:val=""/>
      <w:lvlJc w:val="left"/>
      <w:rPr>
        <w:rFonts w:cs="Times New Roman"/>
      </w:rPr>
    </w:lvl>
    <w:lvl w:ilvl="7" w:tplc="34E83908">
      <w:start w:val="1"/>
      <w:numFmt w:val="decimal"/>
      <w:lvlText w:val=""/>
      <w:lvlJc w:val="left"/>
      <w:rPr>
        <w:rFonts w:cs="Times New Roman"/>
      </w:rPr>
    </w:lvl>
    <w:lvl w:ilvl="8" w:tplc="4BEC1488">
      <w:start w:val="1"/>
      <w:numFmt w:val="decimal"/>
      <w:lvlText w:val=""/>
      <w:lvlJc w:val="left"/>
      <w:rPr>
        <w:rFonts w:cs="Times New Roman"/>
      </w:rPr>
    </w:lvl>
  </w:abstractNum>
  <w:abstractNum w:abstractNumId="15">
    <w:nsid w:val="536A48CB"/>
    <w:multiLevelType w:val="hybridMultilevel"/>
    <w:tmpl w:val="FCFA967C"/>
    <w:lvl w:ilvl="0" w:tplc="30D0034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EFC0476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80F2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4611C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D3E2B7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1A6E3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38F5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28852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E5E266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13E2BA"/>
    <w:multiLevelType w:val="hybridMultilevel"/>
    <w:tmpl w:val="BEDB4CBF"/>
    <w:lvl w:ilvl="0" w:tplc="74DC8D40">
      <w:start w:val="1"/>
      <w:numFmt w:val="decimal"/>
      <w:lvlText w:val=""/>
      <w:lvlJc w:val="left"/>
      <w:rPr>
        <w:rFonts w:cs="Times New Roman"/>
      </w:rPr>
    </w:lvl>
    <w:lvl w:ilvl="1" w:tplc="39A020F8">
      <w:start w:val="1"/>
      <w:numFmt w:val="decimal"/>
      <w:lvlText w:val=""/>
      <w:lvlJc w:val="left"/>
      <w:rPr>
        <w:rFonts w:cs="Times New Roman"/>
      </w:rPr>
    </w:lvl>
    <w:lvl w:ilvl="2" w:tplc="3E7689BA">
      <w:start w:val="1"/>
      <w:numFmt w:val="decimal"/>
      <w:lvlText w:val=""/>
      <w:lvlJc w:val="left"/>
      <w:rPr>
        <w:rFonts w:cs="Times New Roman"/>
      </w:rPr>
    </w:lvl>
    <w:lvl w:ilvl="3" w:tplc="134E04B2">
      <w:start w:val="1"/>
      <w:numFmt w:val="decimal"/>
      <w:lvlText w:val=""/>
      <w:lvlJc w:val="left"/>
      <w:rPr>
        <w:rFonts w:cs="Times New Roman"/>
      </w:rPr>
    </w:lvl>
    <w:lvl w:ilvl="4" w:tplc="73E490DA">
      <w:start w:val="1"/>
      <w:numFmt w:val="decimal"/>
      <w:lvlText w:val=""/>
      <w:lvlJc w:val="left"/>
      <w:rPr>
        <w:rFonts w:cs="Times New Roman"/>
      </w:rPr>
    </w:lvl>
    <w:lvl w:ilvl="5" w:tplc="9094DF60">
      <w:start w:val="1"/>
      <w:numFmt w:val="decimal"/>
      <w:lvlText w:val=""/>
      <w:lvlJc w:val="left"/>
      <w:rPr>
        <w:rFonts w:cs="Times New Roman"/>
      </w:rPr>
    </w:lvl>
    <w:lvl w:ilvl="6" w:tplc="FD6A6966">
      <w:start w:val="1"/>
      <w:numFmt w:val="decimal"/>
      <w:lvlText w:val=""/>
      <w:lvlJc w:val="left"/>
      <w:rPr>
        <w:rFonts w:cs="Times New Roman"/>
      </w:rPr>
    </w:lvl>
    <w:lvl w:ilvl="7" w:tplc="0714D69C">
      <w:start w:val="1"/>
      <w:numFmt w:val="decimal"/>
      <w:lvlText w:val=""/>
      <w:lvlJc w:val="left"/>
      <w:rPr>
        <w:rFonts w:cs="Times New Roman"/>
      </w:rPr>
    </w:lvl>
    <w:lvl w:ilvl="8" w:tplc="DF9ABCC0">
      <w:start w:val="1"/>
      <w:numFmt w:val="decimal"/>
      <w:lvlText w:val=""/>
      <w:lvlJc w:val="left"/>
      <w:rPr>
        <w:rFonts w:cs="Times New Roman"/>
      </w:rPr>
    </w:lvl>
  </w:abstractNum>
  <w:abstractNum w:abstractNumId="17">
    <w:nsid w:val="58E63629"/>
    <w:multiLevelType w:val="hybridMultilevel"/>
    <w:tmpl w:val="22BCE89E"/>
    <w:lvl w:ilvl="0" w:tplc="ADD69888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  <w:b/>
      </w:rPr>
    </w:lvl>
    <w:lvl w:ilvl="1" w:tplc="0826F39A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1E7E22F4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648A9932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78C6B0FA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D47A03EC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AC84EB54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A6688BC2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F44ED710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8">
    <w:nsid w:val="603E62B5"/>
    <w:multiLevelType w:val="hybridMultilevel"/>
    <w:tmpl w:val="F618901A"/>
    <w:lvl w:ilvl="0" w:tplc="1882A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B02A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1EF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09C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2B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01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380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49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20E1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3003E"/>
    <w:multiLevelType w:val="hybridMultilevel"/>
    <w:tmpl w:val="FE1AB794"/>
    <w:lvl w:ilvl="0" w:tplc="4DEEF1B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C71868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4FE4E9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2969F8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58B0A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DB2A46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81071B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6FC904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8AC13B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463AE8"/>
    <w:multiLevelType w:val="hybridMultilevel"/>
    <w:tmpl w:val="335A930A"/>
    <w:lvl w:ilvl="0" w:tplc="0B58A0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BA4D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9A2AC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D452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EC79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EDC68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A4A7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BE69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6CE9F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2"/>
  </w:num>
  <w:num w:numId="5">
    <w:abstractNumId w:val="8"/>
  </w:num>
  <w:num w:numId="6">
    <w:abstractNumId w:val="14"/>
  </w:num>
  <w:num w:numId="7">
    <w:abstractNumId w:val="9"/>
  </w:num>
  <w:num w:numId="8">
    <w:abstractNumId w:val="0"/>
  </w:num>
  <w:num w:numId="9">
    <w:abstractNumId w:val="7"/>
  </w:num>
  <w:num w:numId="10">
    <w:abstractNumId w:val="20"/>
  </w:num>
  <w:num w:numId="11">
    <w:abstractNumId w:val="10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17"/>
  </w:num>
  <w:num w:numId="17">
    <w:abstractNumId w:val="5"/>
  </w:num>
  <w:num w:numId="18">
    <w:abstractNumId w:val="12"/>
  </w:num>
  <w:num w:numId="19">
    <w:abstractNumId w:val="18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242"/>
    <w:rsid w:val="002630C2"/>
    <w:rsid w:val="003671F6"/>
    <w:rsid w:val="00B60582"/>
    <w:rsid w:val="00C71242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183"/>
    <w:rPr>
      <w:lang w:val="pt-PT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7183"/>
    <w:pPr>
      <w:widowControl w:val="0"/>
      <w:autoSpaceDE w:val="0"/>
      <w:autoSpaceDN w:val="0"/>
      <w:adjustRightInd w:val="0"/>
      <w:spacing w:after="0" w:line="240" w:lineRule="auto"/>
    </w:pPr>
    <w:rPr>
      <w:rFonts w:ascii="Museo 300" w:hAnsi="Museo 300" w:cs="Museo 300"/>
      <w:color w:val="000000"/>
      <w:sz w:val="24"/>
      <w:szCs w:val="24"/>
      <w:lang w:val="es-ES" w:eastAsia="es-ES"/>
    </w:rPr>
  </w:style>
  <w:style w:type="paragraph" w:customStyle="1" w:styleId="Pa0">
    <w:name w:val="Pa0"/>
    <w:basedOn w:val="Default"/>
    <w:next w:val="Default"/>
    <w:uiPriority w:val="99"/>
    <w:rsid w:val="00CC7183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CC7183"/>
    <w:rPr>
      <w:color w:val="919396"/>
      <w:sz w:val="16"/>
    </w:rPr>
  </w:style>
  <w:style w:type="paragraph" w:customStyle="1" w:styleId="Pa6">
    <w:name w:val="Pa6"/>
    <w:basedOn w:val="Default"/>
    <w:next w:val="Default"/>
    <w:uiPriority w:val="99"/>
    <w:rsid w:val="00CC7183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CC7183"/>
    <w:rPr>
      <w:rFonts w:ascii="Museo 700" w:hAnsi="Museo 700"/>
      <w:b/>
      <w:color w:val="008DB8"/>
      <w:sz w:val="36"/>
    </w:rPr>
  </w:style>
  <w:style w:type="paragraph" w:customStyle="1" w:styleId="Pa1">
    <w:name w:val="Pa1"/>
    <w:basedOn w:val="Default"/>
    <w:next w:val="Default"/>
    <w:uiPriority w:val="99"/>
    <w:rsid w:val="00CC718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7183"/>
    <w:rPr>
      <w:rFonts w:ascii="Museo 900" w:hAnsi="Museo 900"/>
      <w:b/>
      <w:color w:val="0C3762"/>
      <w:sz w:val="28"/>
    </w:rPr>
  </w:style>
  <w:style w:type="paragraph" w:customStyle="1" w:styleId="Pa4">
    <w:name w:val="Pa4"/>
    <w:basedOn w:val="Default"/>
    <w:next w:val="Default"/>
    <w:uiPriority w:val="99"/>
    <w:rsid w:val="00CC718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CC7183"/>
    <w:rPr>
      <w:rFonts w:ascii="MetaSerifOT-Book" w:hAnsi="MetaSerifOT-Book"/>
      <w:color w:val="221E1F"/>
      <w:sz w:val="17"/>
    </w:rPr>
  </w:style>
  <w:style w:type="paragraph" w:customStyle="1" w:styleId="Pa2">
    <w:name w:val="Pa2"/>
    <w:basedOn w:val="Default"/>
    <w:next w:val="Default"/>
    <w:uiPriority w:val="99"/>
    <w:rsid w:val="00CC7183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CC7183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CC7183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C7183"/>
    <w:rPr>
      <w:color w:val="221E1F"/>
      <w:sz w:val="21"/>
    </w:rPr>
  </w:style>
  <w:style w:type="character" w:customStyle="1" w:styleId="A7">
    <w:name w:val="A7"/>
    <w:uiPriority w:val="99"/>
    <w:rsid w:val="00CC7183"/>
    <w:rPr>
      <w:rFonts w:ascii="MetaSerifOT-Book" w:hAnsi="MetaSerifOT-Book"/>
      <w:color w:val="221E1F"/>
      <w:sz w:val="19"/>
    </w:rPr>
  </w:style>
  <w:style w:type="paragraph" w:customStyle="1" w:styleId="Pa7">
    <w:name w:val="Pa7"/>
    <w:basedOn w:val="Default"/>
    <w:next w:val="Default"/>
    <w:uiPriority w:val="99"/>
    <w:rsid w:val="00CC7183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CC7183"/>
    <w:rPr>
      <w:rFonts w:ascii="MetaSerifOT-Book" w:hAnsi="MetaSerifOT-Book"/>
      <w:b/>
      <w:color w:val="6C6E70"/>
      <w:sz w:val="21"/>
    </w:rPr>
  </w:style>
  <w:style w:type="character" w:customStyle="1" w:styleId="A9">
    <w:name w:val="A9"/>
    <w:uiPriority w:val="99"/>
    <w:rsid w:val="00CC7183"/>
    <w:rPr>
      <w:rFonts w:ascii="MetaSerifOT-Book" w:hAnsi="MetaSerifOT-Book"/>
      <w:color w:val="4C4C4E"/>
      <w:sz w:val="16"/>
    </w:rPr>
  </w:style>
  <w:style w:type="character" w:customStyle="1" w:styleId="A10">
    <w:name w:val="A10"/>
    <w:uiPriority w:val="99"/>
    <w:rsid w:val="00CC7183"/>
    <w:rPr>
      <w:rFonts w:ascii="MetaPro-Bold" w:hAnsi="MetaPro-Bold"/>
      <w:b/>
      <w:color w:val="FFFFFF"/>
      <w:sz w:val="17"/>
      <w:u w:val="single"/>
    </w:rPr>
  </w:style>
  <w:style w:type="character" w:customStyle="1" w:styleId="A11">
    <w:name w:val="A11"/>
    <w:uiPriority w:val="99"/>
    <w:rsid w:val="00CC7183"/>
    <w:rPr>
      <w:rFonts w:ascii="Museo 700" w:hAnsi="Museo 700"/>
      <w:b/>
      <w:color w:val="006D98"/>
      <w:sz w:val="23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81012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locked/>
    <w:rsid w:val="00081012"/>
    <w:rPr>
      <w:rFonts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81012"/>
    <w:rPr>
      <w:rFonts w:cs="Times New Roman"/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8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3F30"/>
    <w:rPr>
      <w:rFonts w:ascii="Tahoma" w:hAnsi="Tahoma" w:cs="Tahoma"/>
      <w:sz w:val="16"/>
      <w:szCs w:val="16"/>
      <w:lang w:val="es-ES" w:eastAsia="es-ES"/>
    </w:rPr>
  </w:style>
  <w:style w:type="paragraph" w:styleId="Reviso">
    <w:name w:val="Revision"/>
    <w:hidden/>
    <w:uiPriority w:val="99"/>
    <w:semiHidden/>
    <w:rsid w:val="00FC070A"/>
    <w:pPr>
      <w:spacing w:after="0" w:line="240" w:lineRule="auto"/>
    </w:pPr>
    <w:rPr>
      <w:lang w:val="pt-PT" w:eastAsia="es-E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C070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C070A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C070A"/>
    <w:rPr>
      <w:sz w:val="20"/>
      <w:szCs w:val="20"/>
      <w:lang w:val="pt-PT" w:eastAsia="es-E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C070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C070A"/>
    <w:rPr>
      <w:b/>
      <w:bCs/>
      <w:sz w:val="20"/>
      <w:szCs w:val="20"/>
      <w:lang w:val="pt-PT" w:eastAsia="es-ES"/>
    </w:rPr>
  </w:style>
  <w:style w:type="character" w:customStyle="1" w:styleId="dolsubaceptbdom">
    <w:name w:val="dolsubaceptbdom"/>
    <w:basedOn w:val="Tipodeletrapredefinidodopargrafo"/>
    <w:rsid w:val="006E608B"/>
  </w:style>
  <w:style w:type="character" w:customStyle="1" w:styleId="doltraduztrad">
    <w:name w:val="doltraduztrad"/>
    <w:basedOn w:val="Tipodeletrapredefinidodopargrafo"/>
    <w:rsid w:val="006E608B"/>
  </w:style>
  <w:style w:type="character" w:customStyle="1" w:styleId="apple-converted-space">
    <w:name w:val="apple-converted-space"/>
    <w:basedOn w:val="Tipodeletrapredefinidodopargrafo"/>
    <w:rsid w:val="006E6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comments" Target="comments.xm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DataEnt" source-type="AdditionalFields">
        <TAG><![CDATA[#NOVOREGISTO:CA:DataEnt#]]></TAG>
        <VALUE><![CDATA[#NOVOREGISTO:CA:DataEnt#]]></VALUE>
        <XPATH><![CDATA[/CARD/FIELDS/FIELD[FIELD='DataEnt']/VALUE]]></XPATH>
      </FIELD>
      <FIELD type="AdditionalFields" label="MeioCom" source-type="AdditionalFields">
        <TAG><![CDATA[#NOVOREGISTO:CA:MeioCom#]]></TAG>
        <VALUE><![CDATA[#NOVOREGISTO:CA:MeioCom#]]></VALUE>
        <XPATH><![CDATA[/CARD/FIELDS/FIELD[FIELD='MeioCom']/VALUE]]></XPATH>
      </FIELD>
      <FIELD type="AdditionalFields" label="Impostos" source-type="AdditionalFields">
        <TAG><![CDATA[#NOVOREGISTO:CA:Impostos#]]></TAG>
        <VALUE><![CDATA[#NOVOREGISTO:CA:Impostos#]]></VALUE>
        <XPATH><![CDATA[/CARD/FIELDS/FIELD[FIELD='Impostos']/VALUE]]></XPATH>
      </FIELD>
      <FIELD type="AdditionalFields" label="SegSocial" source-type="AdditionalFields">
        <TAG><![CDATA[#NOVOREGISTO:CA:SegSocial#]]></TAG>
        <VALUE><![CDATA[#NOVOREGISTO:CA:SegSocial#]]></VALUE>
        <XPATH><![CDATA[/CARD/FIELDS/FIELD[FIELD='SegSocial']/VALUE]]></XPATH>
      </FIELD>
      <FIELD type="AdditionalFields" label="CGA" source-type="AdditionalFields">
        <TAG><![CDATA[#NOVOREGISTO:CA:CGA#]]></TAG>
        <VALUE><![CDATA[#NOVOREGISTO:CA:CGA#]]></VALUE>
        <XPATH><![CDATA[/CARD/FIELDS/FIELD[FIELD='CGA']/VALUE]]></XPATH>
      </FIELD>
      <FIELD type="AdditionalFields" label="SNS" source-type="AdditionalFields">
        <TAG><![CDATA[#NOVOREGISTO:CA:SNS#]]></TAG>
        <VALUE><![CDATA[#NOVOREGISTO:CA:SNS#]]></VALUE>
        <XPATH><![CDATA[/CARD/FIELDS/FIELD[FIELD='SNS']/VALUE]]></XPATH>
      </FIELD>
      <FIELD type="AdditionalFields" label="ADSE" source-type="AdditionalFields">
        <TAG><![CDATA[#NOVOREGISTO:CA:ADSE#]]></TAG>
        <VALUE><![CDATA[#NOVOREGISTO:CA:ADSE#]]></VALUE>
        <XPATH><![CDATA[/CARD/FIELDS/FIELD[FIELD='ADSE']/VALUE]]></XPATH>
      </FIELD>
      <FIELD type="AdditionalFields" label="Tribunais" source-type="AdditionalFields">
        <TAG><![CDATA[#NOVOREGISTO:CA:Tribunais#]]></TAG>
        <VALUE><![CDATA[#NOVOREGISTO:CA:Tribunais#]]></VALUE>
        <XPATH><![CDATA[/CARD/FIELDS/FIELD[FIELD='Tribunais']/VALUE]]></XPATH>
      </FIELD>
      <FIELD type="AdditionalFields" label="Estrangeiros" source-type="AdditionalFields">
        <TAG><![CDATA[#NOVOREGISTO:CA:Estrangeiros#]]></TAG>
        <VALUE><![CDATA[#NOVOREGISTO:CA:Estrangeiros#]]></VALUE>
        <XPATH><![CDATA[/CARD/FIELDS/FIELD[FIELD='Estrangeiros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SegSocial1" source-type="AdditionalFields">
        <TAG><![CDATA[#NOVOREGISTO:CA:SegSocial1#]]></TAG>
        <VALUE><![CDATA[#NOVOREGISTO:CA:SegSocial1#]]></VALUE>
        <XPATH><![CDATA[/CARD/FIELDS/FIELD[FIELD='SegSocial1']/VALUE]]></XPATH>
      </FIELD>
      <FIELD type="AdditionalFields" label="CGA1" source-type="AdditionalFields">
        <TAG><![CDATA[#NOVOREGISTO:CA:CGA1#]]></TAG>
        <VALUE><![CDATA[#NOVOREGISTO:CA:CGA1#]]></VALUE>
        <XPATH><![CDATA[/CARD/FIELDS/FIELD[FIELD='CGA1']/VALUE]]></XPATH>
      </FIELD>
      <FIELD type="AdditionalFields" label="SNS1" source-type="AdditionalFields">
        <TAG><![CDATA[#NOVOREGISTO:CA:SNS1#]]></TAG>
        <VALUE><![CDATA[#NOVOREGISTO:CA:SNS1#]]></VALUE>
        <XPATH><![CDATA[/CARD/FIELDS/FIELD[FIELD='SNS1']/VALUE]]></XPATH>
      </FIELD>
      <FIELD type="AdditionalFields" label="ADSE1" source-type="AdditionalFields">
        <TAG><![CDATA[#NOVOREGISTO:CA:ADSE1#]]></TAG>
        <VALUE><![CDATA[#NOVOREGISTO:CA:ADSE1#]]></VALUE>
        <XPATH><![CDATA[/CARD/FIELDS/FIELD[FIELD='ADSE1']/VALUE]]></XPATH>
      </FIELD>
      <FIELD type="AdditionalFields" label="Tribunais1" source-type="AdditionalFields">
        <TAG><![CDATA[#NOVOREGISTO:CA:Tribunais1#]]></TAG>
        <VALUE><![CDATA[#NOVOREGISTO:CA:Tribunais1#]]></VALUE>
        <XPATH><![CDATA[/CARD/FIELDS/FIELD[FIELD='Tribunais1']/VALUE]]></XPATH>
      </FIELD>
      <FIELD type="AdditionalFields" label="Estrangeiros1" source-type="AdditionalFields">
        <TAG><![CDATA[#NOVOREGISTO:CA:Estrangeiros1#]]></TAG>
        <VALUE><![CDATA[#NOVOREGISTO:CA:Estrangeiros1#]]></VALUE>
        <XPATH><![CDATA[/CARD/FIELDS/FIELD[FIELD='Estrangeiros1']/VALUE]]></XPATH>
      </FIELD>
      <FIELD type="AdditionalFields" label="Sigilo" source-type="AdditionalFields">
        <TAG><![CDATA[#NOVOREGISTO:CA:Sigilo#]]></TAG>
        <VALUE><![CDATA[#NOVOREGISTO:CA:Sigilo#]]></VALUE>
        <XPATH><![CDATA[/CARD/FIELDS/FIELD[FIELD='Sigilo']/VALUE]]></XPATH>
      </FIELD>
      <FIELD type="AdditionalFields" label="DataExp" source-type="AdditionalFields">
        <TAG><![CDATA[#NOVOREGISTO:CA:DataExp#]]></TAG>
        <VALUE><![CDATA[#NOVOREGISTO:CA:DataExp#]]></VALUE>
        <XPATH><![CDATA[/CARD/FIELDS/FIELD[FIELD='DataExp']/VALUE]]></XPATH>
      </FIELD>
      <FIELD type="AdditionalFields" label="DataNasc" source-type="AdditionalFields">
        <TAG><![CDATA[#NOVOREGISTO:CA:DataNasc#]]></TAG>
        <VALUE><![CDATA[#NOVOREGISTO:CA:DataNasc#]]></VALUE>
        <XPATH><![CDATA[/CARD/FIELDS/FIELD[FIELD='DataNasc']/VALUE]]></XPATH>
      </FIELD>
      <FIELD type="AdditionalFields" label="EstProc" source-type="AdditionalFields">
        <TAG><![CDATA[#NOVOREGISTO:CA:EstProc#]]></TAG>
        <VALUE><![CDATA[#NOVOREGISTO:CA:EstProc#]]></VALUE>
        <XPATH><![CDATA[/CARD/FIELDS/FIELD[FIELD='EstProc']/VALUE]]></XPATH>
      </FIELD>
      <FIELD type="AdditionalFields" label="UT1" source-type="AdditionalFields">
        <TAG><![CDATA[#NOVOREGISTO:CA:UT1#]]></TAG>
        <VALUE><![CDATA[#NOVOREGISTO:CA:UT1#]]></VALUE>
        <XPATH><![CDATA[/CARD/FIELDS/FIELD[FIELD='UT1']/VALUE]]></XPATH>
      </FIELD>
      <FIELD type="AdditionalFields" label="UT2" source-type="AdditionalFields">
        <TAG><![CDATA[#NOVOREGISTO:CA:UT2#]]></TAG>
        <VALUE><![CDATA[#NOVOREGISTO:CA:UT2#]]></VALUE>
        <XPATH><![CDATA[/CARD/FIELDS/FIELD[FIELD='UT2']/VALUE]]></XPATH>
      </FIELD>
      <FIELD type="AdditionalFields" label="UT3" source-type="AdditionalFields">
        <TAG><![CDATA[#NOVOREGISTO:CA:UT3#]]></TAG>
        <VALUE><![CDATA[#NOVOREGISTO:CA:UT3#]]></VALUE>
        <XPATH><![CDATA[/CARD/FIELDS/FIELD[FIELD='UT3']/VALUE]]></XPATH>
      </FIELD>
      <FIELD type="AdditionalFields" label="UT4" source-type="AdditionalFields">
        <TAG><![CDATA[#NOVOREGISTO:CA:UT4#]]></TAG>
        <VALUE><![CDATA[#NOVOREGISTO:CA:UT4#]]></VALUE>
        <XPATH><![CDATA[/CARD/FIELDS/FIELD[FIELD='UT4']/VALUE]]></XPATH>
      </FIELD>
      <FIELD type="AdditionalFields" label="UT5" source-type="AdditionalFields">
        <TAG><![CDATA[#NOVOREGISTO:CA:UT5#]]></TAG>
        <VALUE><![CDATA[#NOVOREGISTO:CA:UT5#]]></VALUE>
        <XPATH><![CDATA[/CARD/FIELDS/FIELD[FIELD='UT5']/VALUE]]></XPATH>
      </FIELD>
      <FIELD type="AdditionalFields" label="UT6" source-type="AdditionalFields">
        <TAG><![CDATA[#NOVOREGISTO:CA:UT6#]]></TAG>
        <VALUE><![CDATA[#NOVOREGISTO:CA:UT6#]]></VALUE>
        <XPATH><![CDATA[/CARD/FIELDS/FIELD[FIELD='UT6']/VALUE]]></XPATH>
      </FIELD>
      <FIELD type="AdditionalFields" label="Grupo" source-type="AdditionalFields">
        <TAG><![CDATA[#NOVOREGISTO:CA:Grupo#]]></TAG>
        <VALUE><![CDATA[#NOVOREGISTO:CA:Grupo#]]></VALUE>
        <XPATH><![CDATA[/CARD/FIELDS/FIELD[FIELD='Grupo']/VALUE]]></XPATH>
      </FIELD>
      <FIELD type="AdditionalFields" label="TipoProc" source-type="AdditionalFields">
        <TAG><![CDATA[#NOVOREGISTO:CA:TipoProc#]]></TAG>
        <VALUE><![CDATA[#NOVOREGISTO:CA:TipoProc#]]></VALUE>
        <XPATH><![CDATA[/CARD/FIELDS/FIELD[FIELD='TipoProc']/VALUE]]></XPATH>
      </FIELD>
      <FIELD type="AdditionalFields" label="ProcRel" source-type="AdditionalFields">
        <TAG><![CDATA[#NOVOREGISTO:CA:ProcRel#]]></TAG>
        <VALUE><![CDATA[#NOVOREGISTO:CA:ProcRel#]]></VALUE>
        <XPATH><![CDATA[/CARD/FIELDS/FIELD[FIELD='ProcRel']/VALUE]]></XPATH>
      </FIELD>
      <FIELD type="AdditionalFields" label="LocalFis" source-type="AdditionalFields">
        <TAG><![CDATA[#NOVOREGISTO:CA:LocalFis#]]></TAG>
        <VALUE><![CDATA[#NOVOREGISTO:CA:LocalFis#]]></VALUE>
        <XPATH><![CDATA[/CARD/FIELDS/FIELD[FIELD='LocalFis']/VALUE]]></XPATH>
      </FIELD>
      <FIELD type="AdditionalFields" label="PapelEntidade" source-type="AdditionalFields">
        <TAG><![CDATA[#NOVOREGISTO:CA:PapelEntidade#]]></TAG>
        <VALUE><![CDATA[#NOVOREGISTO:CA:PapelEntidade#]]></VALUE>
        <XPATH><![CDATA[/CARD/FIELDS/FIELD[FIELD='PapelEntidade']/VALUE]]></XPATH>
      </FIELD>
      <FIELD type="AdditionalFields" label="DataArq1" source-type="AdditionalFields">
        <TAG><![CDATA[#NOVOREGISTO:CA:DataArq1#]]></TAG>
        <VALUE><![CDATA[#NOVOREGISTO:CA:DataArq1#]]></VALUE>
        <XPATH><![CDATA[/CARD/FIELDS/FIELD[FIELD='DataArq1']/VALUE]]></XPATH>
      </FIELD>
      <FIELD type="AdditionalFields" label="DataArq2" source-type="AdditionalFields">
        <TAG><![CDATA[#NOVOREGISTO:CA:DataArq2#]]></TAG>
        <VALUE><![CDATA[#NOVOREGISTO:CA:DataArq2#]]></VALUE>
        <XPATH><![CDATA[/CARD/FIELDS/FIELD[FIELD='DataArq2']/VALUE]]></XPATH>
      </FIELD>
      <FIELD type="AdditionalFields" label="DataArq3" source-type="AdditionalFields">
        <TAG><![CDATA[#NOVOREGISTO:CA:DataArq3#]]></TAG>
        <VALUE><![CDATA[#NOVOREGISTO:CA:DataArq3#]]></VALUE>
        <XPATH><![CDATA[/CARD/FIELDS/FIELD[FIELD='DataArq3']/VALUE]]></XPATH>
      </FIELD>
      <FIELD type="AdditionalFields" label="DataArq4" source-type="AdditionalFields">
        <TAG><![CDATA[#NOVOREGISTO:CA:DataArq4#]]></TAG>
        <VALUE><![CDATA[#NOVOREGISTO:CA:DataArq4#]]></VALUE>
        <XPATH><![CDATA[/CARD/FIELDS/FIELD[FIELD='DataArq4']/VALUE]]></XPATH>
      </FIELD>
      <FIELD type="AdditionalFields" label="MotivoArq1" source-type="AdditionalFields">
        <TAG><![CDATA[#NOVOREGISTO:CA:MotivoArq1#]]></TAG>
        <VALUE><![CDATA[#NOVOREGISTO:CA:MotivoArq1#]]></VALUE>
        <XPATH><![CDATA[/CARD/FIELDS/FIELD[FIELD='MotivoArq1']/VALUE]]></XPATH>
      </FIELD>
      <FIELD type="AdditionalFields" label="MotivoArq2" source-type="AdditionalFields">
        <TAG><![CDATA[#NOVOREGISTO:CA:MotivoArq2#]]></TAG>
        <VALUE><![CDATA[#NOVOREGISTO:CA:MotivoArq2#]]></VALUE>
        <XPATH><![CDATA[/CARD/FIELDS/FIELD[FIELD='MotivoArq2']/VALUE]]></XPATH>
      </FIELD>
      <FIELD type="AdditionalFields" label="MotivoArq3" source-type="AdditionalFields">
        <TAG><![CDATA[#NOVOREGISTO:CA:MotivoArq3#]]></TAG>
        <VALUE><![CDATA[#NOVOREGISTO:CA:MotivoArq3#]]></VALUE>
        <XPATH><![CDATA[/CARD/FIELDS/FIELD[FIELD='MotivoArq3']/VALUE]]></XPATH>
      </FIELD>
      <FIELD type="AdditionalFields" label="MotivoArq4" source-type="AdditionalFields">
        <TAG><![CDATA[#NOVOREGISTO:CA:MotivoArq4#]]></TAG>
        <VALUE><![CDATA[#NOVOREGISTO:CA:MotivoArq4#]]></VALUE>
        <XPATH><![CDATA[/CARD/FIELDS/FIELD[FIELD='MotivoArq4']/VALUE]]></XPATH>
      </FIELD>
      <FIELD type="AdditionalFields" label="MotivoArqIL1" source-type="AdditionalFields">
        <TAG><![CDATA[#NOVOREGISTO:CA:MotivoArqIL1#]]></TAG>
        <VALUE><![CDATA[#NOVOREGISTO:CA:MotivoArqIL1#]]></VALUE>
        <XPATH><![CDATA[/CARD/FIELDS/FIELD[FIELD='MotivoArqIL1']/VALUE]]></XPATH>
      </FIELD>
      <FIELD type="AdditionalFields" label="Linha" source-type="AdditionalFields">
        <TAG><![CDATA[#NOVOREGISTO:CA:Linha#]]></TAG>
        <VALUE><![CDATA[#NOVOREGISTO:CA:Linha#]]></VALUE>
        <XPATH><![CDATA[/CARD/FIELDS/FIELD[FIELD='Linha']/VALUE]]></XPATH>
      </FIELD>
      <FIELD type="AdditionalFields" label="Horario_Chamada" source-type="AdditionalFields">
        <TAG><![CDATA[#NOVOREGISTO:CA:Horario_Chamada#]]></TAG>
        <VALUE><![CDATA[#NOVOREGISTO:CA:Horario_Chamada#]]></VALUE>
        <XPATH><![CDATA[/CARD/FIELDS/FIELD[FIELD='Horario_Chamada']/VALUE]]></XPATH>
      </FIELD>
      <FIELD type="AdditionalFields" label="Idade_Interess" source-type="AdditionalFields">
        <TAG><![CDATA[#NOVOREGISTO:CA:Idade_Interess#]]></TAG>
        <VALUE><![CDATA[#NOVOREGISTO:CA:Idade_Interess#]]></VALUE>
        <XPATH><![CDATA[/CARD/FIELDS/FIELD[FIELD='Idade_Interess']/VALUE]]></XPATH>
      </FIELD>
      <FIELD type="AdditionalFields" label="Idade_Cham" source-type="AdditionalFields">
        <TAG><![CDATA[#NOVOREGISTO:CA:Idade_Cham#]]></TAG>
        <VALUE><![CDATA[#NOVOREGISTO:CA:Idade_Cham#]]></VALUE>
        <XPATH><![CDATA[/CARD/FIELDS/FIELD[FIELD='Idade_Cham']/VALUE]]></XPATH>
      </FIELD>
      <FIELD type="AdditionalFields" label="OrigConhLinha" source-type="AdditionalFields">
        <TAG><![CDATA[#NOVOREGISTO:CA:OrigConhLinha#]]></TAG>
        <VALUE><![CDATA[#NOVOREGISTO:CA:OrigConhLinha#]]></VALUE>
        <XPATH><![CDATA[/CARD/FIELDS/FIELD[FIELD='OrigConhLinha']/VALUE]]></XPATH>
      </FIELD>
      <FIELD type="AdditionalFields" label="MotivCham1" source-type="AdditionalFields">
        <TAG><![CDATA[#NOVOREGISTO:CA:MotivCham1#]]></TAG>
        <VALUE><![CDATA[#NOVOREGISTO:CA:MotivCham1#]]></VALUE>
        <XPATH><![CDATA[/CARD/FIELDS/FIELD[FIELD='MotivCham1']/VALUE]]></XPATH>
      </FIELD>
      <FIELD type="AdditionalFields" label="MotivCham2" source-type="AdditionalFields">
        <TAG><![CDATA[#NOVOREGISTO:CA:MotivCham2#]]></TAG>
        <VALUE><![CDATA[#NOVOREGISTO:CA:MotivCham2#]]></VALUE>
        <XPATH><![CDATA[/CARD/FIELDS/FIELD[FIELD='MotivCham2']/VALUE]]></XPATH>
      </FIELD>
      <FIELD type="AdditionalFields" label="MotivCham3" source-type="AdditionalFields">
        <TAG><![CDATA[#NOVOREGISTO:CA:MotivCham3#]]></TAG>
        <VALUE><![CDATA[#NOVOREGISTO:CA:MotivCham3#]]></VALUE>
        <XPATH><![CDATA[/CARD/FIELDS/FIELD[FIELD='MotivCham3']/VALUE]]></XPATH>
      </FIELD>
      <FIELD type="AdditionalFields" label="TipoCham" source-type="AdditionalFields">
        <TAG><![CDATA[#NOVOREGISTO:CA:TipoCham#]]></TAG>
        <VALUE><![CDATA[#NOVOREGISTO:CA:TipoCham#]]></VALUE>
        <XPATH><![CDATA[/CARD/FIELDS/FIELD[FIELD='TipoCham']/VALUE]]></XPATH>
      </FIELD>
      <FIELD type="AdditionalFields" label="MotivoArqEG" source-type="AdditionalFields">
        <TAG><![CDATA[#NOVOREGISTO:CA:MotivoArqEG#]]></TAG>
        <VALUE><![CDATA[#NOVOREGISTO:CA:MotivoArqEG#]]></VALUE>
        <XPATH><![CDATA[/CARD/FIELDS/FIELD[FIELD='MotivoArqEG']/VALUE]]></XPATH>
      </FIELD>
      <FIELD type="AdditionalFields" label="Adjuntos" source-type="AdditionalFields">
        <TAG><![CDATA[#NOVOREGISTO:CA:Adjuntos#]]></TAG>
        <VALUE><![CDATA[#NOVOREGISTO:CA:Adjuntos#]]></VALUE>
        <XPATH><![CDATA[/CARD/FIELDS/FIELD[FIELD='Adjuntos']/VALUE]]></XPATH>
      </FIELD>
      <FIELD type="AdditionalFields" label="PapelEnt_CNCID" source-type="AdditionalFields">
        <TAG><![CDATA[#NOVOREGISTO:CA:PapelEnt_CNCID#]]></TAG>
        <VALUE><![CDATA[#NOVOREGISTO:CA:PapelEnt_CNCID#]]></VALUE>
        <XPATH><![CDATA[/CARD/FIELDS/FIELD[FIELD='PapelEnt_CNCID']/VALUE]]></XPATH>
      </FIELD>
      <FIELD type="AdditionalFields" label="AGUARDA_APL_SGP" source-type="AdditionalFields">
        <TAG><![CDATA[#NOVOREGISTO:CA:AGUARDA_APL_SGP#]]></TAG>
        <VALUE><![CDATA[#NOVOREGISTO:CA:AGUARDA_APL_SGP#]]></VALUE>
        <XPATH><![CDATA[/CARD/FIELDS/FIELD[FIELD='AGUARDA_APL_SGP']/VALUE]]></XPATH>
      </FIELD>
      <FIELD type="AdditionalFields" label="ASS1_PROC_SGP" source-type="AdditionalFields">
        <TAG><![CDATA[#NOVOREGISTO:CA:ASS1_PROC_SGP#]]></TAG>
        <VALUE><![CDATA[#NOVOREGISTO:CA:ASS1_PROC_SGP#]]></VALUE>
        <XPATH><![CDATA[/CARD/FIELDS/FIELD[FIELD='ASS1_PROC_SGP']/VALUE]]></XPATH>
      </FIELD>
      <FIELD type="AdditionalFields" label="ASS2_PROC_SGP" source-type="AdditionalFields">
        <TAG><![CDATA[#NOVOREGISTO:CA:ASS2_PROC_SGP#]]></TAG>
        <VALUE><![CDATA[#NOVOREGISTO:CA:ASS2_PROC_SGP#]]></VALUE>
        <XPATH><![CDATA[/CARD/FIELDS/FIELD[FIELD='ASS2_PROC_SGP']/VALUE]]></XPATH>
      </FIELD>
      <FIELD type="AdditionalFields" label="ASS3_PROC_SGP" source-type="AdditionalFields">
        <TAG><![CDATA[#NOVOREGISTO:CA:ASS3_PROC_SGP#]]></TAG>
        <VALUE><![CDATA[#NOVOREGISTO:CA:ASS3_PROC_SGP#]]></VALUE>
        <XPATH><![CDATA[/CARD/FIELDS/FIELD[FIELD='ASS3_PROC_SGP']/VALUE]]></XPATH>
      </FIELD>
      <FIELD type="AdditionalFields" label="ASS4_PROC_SGP" source-type="AdditionalFields">
        <TAG><![CDATA[#NOVOREGISTO:CA:ASS4_PROC_SGP#]]></TAG>
        <VALUE><![CDATA[#NOVOREGISTO:CA:ASS4_PROC_SGP#]]></VALUE>
        <XPATH><![CDATA[/CARD/FIELDS/FIELD[FIELD='ASS4_PROC_SGP']/VALUE]]></XPATH>
      </FIELD>
      <FIELD type="AdditionalFields" label="DATA_SAIDA_SGP" source-type="AdditionalFields">
        <TAG><![CDATA[#NOVOREGISTO:CA:DATA_SAIDA_SGP#]]></TAG>
        <VALUE><![CDATA[#NOVOREGISTO:CA:DATA_SAIDA_SGP#]]></VALUE>
        <XPATH><![CDATA[/CARD/FIELDS/FIELD[FIELD='DATA_SAIDA_SGP']/VALUE]]></XPATH>
      </FIELD>
      <FIELD type="AdditionalFields" label="LOCAL_ENT_SGP" source-type="AdditionalFields">
        <TAG><![CDATA[#NOVOREGISTO:CA:LOCAL_ENT_SGP#]]></TAG>
        <VALUE><![CDATA[#NOVOREGISTO:CA:LOCAL_ENT_SGP#]]></VALUE>
        <XPATH><![CDATA[/CARD/FIELDS/FIELD[FIELD='LOCAL_ENT_SGP']/VALUE]]></XPATH>
      </FIELD>
      <FIELD type="AdditionalFields" label="MOT_ARQ_SGP" source-type="AdditionalFields">
        <TAG><![CDATA[#NOVOREGISTO:CA:MOT_ARQ_SGP#]]></TAG>
        <VALUE><![CDATA[#NOVOREGISTO:CA:MOT_ARQ_SGP#]]></VALUE>
        <XPATH><![CDATA[/CARD/FIELDS/FIELD[FIELD='MOT_ARQ_SGP']/VALUE]]></XPATH>
      </FIELD>
      <FIELD type="AdditionalFields" label="NAT_JUR_SGP" source-type="AdditionalFields">
        <TAG><![CDATA[#NOVOREGISTO:CA:NAT_JUR_SGP#]]></TAG>
        <VALUE><![CDATA[#NOVOREGISTO:CA:NAT_JUR_SGP#]]></VALUE>
        <XPATH><![CDATA[/CARD/FIELDS/FIELD[FIELD='NAT_JUR_SGP']/VALUE]]></XPATH>
      </FIELD>
      <FIELD type="AdditionalFields" label="NOTAS_PROC_SGP" source-type="AdditionalFields">
        <TAG><![CDATA[#NOVOREGISTO:CA:NOTAS_PROC_SGP#]]></TAG>
        <VALUE><![CDATA[#NOVOREGISTO:CA:NOTAS_PROC_SGP#]]></VALUE>
        <XPATH><![CDATA[/CARD/FIELDS/FIELD[FIELD='NOTAS_PROC_SGP']/VALUE]]></XPATH>
      </FIELD>
      <FIELD type="AdditionalFields" label="NRECL_PROC_SGP" source-type="AdditionalFields">
        <TAG><![CDATA[#NOVOREGISTO:CA:NRECL_PROC_SGP#]]></TAG>
        <VALUE><![CDATA[#NOVOREGISTO:CA:NRECL_PROC_SGP#]]></VALUE>
        <XPATH><![CDATA[/CARD/FIELDS/FIELD[FIELD='NRECL_PROC_SGP']/VALUE]]></XPATH>
      </FIELD>
      <FIELD type="AdditionalFields" label="NRECLF_PROC_SGP" source-type="AdditionalFields">
        <TAG><![CDATA[#NOVOREGISTO:CA:NRECLF_PROC_SGP#]]></TAG>
        <VALUE><![CDATA[#NOVOREGISTO:CA:NRECLF_PROC_SGP#]]></VALUE>
        <XPATH><![CDATA[/CARD/FIELDS/FIELD[FIELD='NRECLF_PROC_SGP']/VALUE]]></XPATH>
      </FIELD>
      <FIELD type="AdditionalFields" label="NRECLM_PROC_SGP" source-type="AdditionalFields">
        <TAG><![CDATA[#NOVOREGISTO:CA:NRECLM_PROC_SGP#]]></TAG>
        <VALUE><![CDATA[#NOVOREGISTO:CA:NRECLM_PROC_SGP#]]></VALUE>
        <XPATH><![CDATA[/CARD/FIELDS/FIELD[FIELD='NRECLM_PROC_SGP']/VALUE]]></XPATH>
      </FIELD>
      <FIELD type="AdditionalFields" label="NUM_SAIDA_SGP" source-type="AdditionalFields">
        <TAG><![CDATA[#NOVOREGISTO:CA:NUM_SAIDA_SGP#]]></TAG>
        <VALUE><![CDATA[#NOVOREGISTO:CA:NUM_SAIDA_SGP#]]></VALUE>
        <XPATH><![CDATA[/CARD/FIELDS/FIELD[FIELD='NUM_SAIDA_SGP']/VALUE]]></XPATH>
      </FIELD>
      <FIELD type="AdditionalFields" label="ORIG_GEO_SGP" source-type="AdditionalFields">
        <TAG><![CDATA[#NOVOREGISTO:CA:ORIG_GEO_SGP#]]></TAG>
        <VALUE><![CDATA[#NOVOREGISTO:CA:ORIG_GEO_SGP#]]></VALUE>
        <XPATH><![CDATA[/CARD/FIELDS/FIELD[FIELD='ORIG_GEO_SGP']/VALUE]]></XPATH>
      </FIELD>
      <FIELD type="AdditionalFields" label="ORIG_PROC_SGP" source-type="AdditionalFields">
        <TAG><![CDATA[#NOVOREGISTO:CA:ORIG_PROC_SGP#]]></TAG>
        <VALUE><![CDATA[#NOVOREGISTO:CA:ORIG_PROC_SGP#]]></VALUE>
        <XPATH><![CDATA[/CARD/FIELDS/FIELD[FIELD='ORIG_PROC_SGP']/VALUE]]></XPATH>
      </FIELD>
      <FIELD type="AdditionalFields" label="SIT_PROC_SGP" source-type="AdditionalFields">
        <TAG><![CDATA[#NOVOREGISTO:CA:SIT_PROC_SGP#]]></TAG>
        <VALUE><![CDATA[#NOVOREGISTO:CA:SIT_PROC_SGP#]]></VALUE>
        <XPATH><![CDATA[/CARD/FIELDS/FIELD[FIELD='SIT_PROC_SGP']/VALUE]]></XPATH>
      </FIELD>
      <FIELD type="AdditionalFields" label="TIPO_ENT_SGP" source-type="AdditionalFields">
        <TAG><![CDATA[#NOVOREGISTO:CA:TIPO_ENT_SGP#]]></TAG>
        <VALUE><![CDATA[#NOVOREGISTO:CA:TIPO_ENT_SGP#]]></VALUE>
        <XPATH><![CDATA[/CARD/FIELDS/FIELD[FIELD='TIPO_ENT_SGP']/VALUE]]></XPATH>
      </FIELD>
      <FIELD type="AdditionalFields" label="TIPO_UTENTE_SGP" source-type="AdditionalFields">
        <TAG><![CDATA[#NOVOREGISTO:CA:TIPO_UTENTE_SGP#]]></TAG>
        <VALUE><![CDATA[#NOVOREGISTO:CA:TIPO_UTENTE_SGP#]]></VALUE>
        <XPATH><![CDATA[/CARD/FIELDS/FIELD[FIELD='TIPO_UTENTE_SGP']/VALUE]]></XPATH>
      </FIELD>
      <FIELD type="AdditionalFields" label="TRANSITOU_SGP" source-type="AdditionalFields">
        <TAG><![CDATA[#NOVOREGISTO:CA:TRANSITOU_SGP#]]></TAG>
        <VALUE><![CDATA[#NOVOREGISTO:CA:TRANSITOU_SGP#]]></VALUE>
        <XPATH><![CDATA[/CARD/FIELDS/FIELD[FIELD='TRANSITOU_SGP']/VALUE]]></XPATH>
      </FIELD>
      <FIELD type="AdditionalFields" label="sig" source-type="AdditionalFields">
        <TAG><![CDATA[#NOVOREGISTO:CA:sig#]]></TAG>
        <VALUE><![CDATA[#NOVOREGISTO:CA:sig#]]></VALUE>
        <XPATH><![CDATA[/CARD/FIELDS/FIELD[FIELD='sig']/VALUE]]></XPATH>
      </FIELD>
      <FIELD type="AdditionalFields" label="Class" source-type="AdditionalFields">
        <TAG><![CDATA[#NOVOREGISTO:CA:Class#]]></TAG>
        <VALUE><![CDATA[#NOVOREGISTO:CA:Class#]]></VALUE>
        <XPATH><![CDATA[/CARD/FIELDS/FIELD[FIELD='Class']/VALUE]]></XPATH>
      </FIELD>
      <FIELD type="AdditionalFields" label="ASSESSOR_SGP" source-type="AdditionalFields">
        <TAG><![CDATA[#NOVOREGISTO:CA:ASSESSOR_SGP#]]></TAG>
        <VALUE><![CDATA[#NOVOREGISTO:CA:ASSESSOR_SGP#]]></VALUE>
        <XPATH><![CDATA[/CARD/FIELDS/FIELD[FIELD='ASSESSOR_SGP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Ent" source-type="AdditionalFields">
        <TAG><![CDATA[#PRIMEIROREGISTO:CA:DataEnt#]]></TAG>
        <VALUE><![CDATA[#PRIMEIROREGISTO:CA:DataEnt#]]></VALUE>
        <XPATH><![CDATA[/CARD/FIELDS/FIELD[NAME='DataEnt']/VALUE]]></XPATH>
      </FIELD>
      <FIELD type="AdditionalFields" label="MeioCom" source-type="AdditionalFields">
        <TAG><![CDATA[#PRIMEIROREGISTO:CA:MeioCom#]]></TAG>
        <VALUE><![CDATA[#PRIMEIROREGISTO:CA:MeioCom#]]></VALUE>
        <XPATH><![CDATA[/CARD/FIELDS/FIELD[NAME='MeioCom']/VALUE]]></XPATH>
      </FIELD>
      <FIELD type="AdditionalFields" label="Impostos" source-type="AdditionalFields">
        <TAG><![CDATA[#PRIMEIROREGISTO:CA:Impostos#]]></TAG>
        <VALUE><![CDATA[#PRIMEIROREGISTO:CA:Impostos#]]></VALUE>
        <XPATH><![CDATA[/CARD/FIELDS/FIELD[NAME='Impostos']/VALUE]]></XPATH>
      </FIELD>
      <FIELD type="AdditionalFields" label="SegSocial" source-type="AdditionalFields">
        <TAG><![CDATA[#PRIMEIROREGISTO:CA:SegSocial#]]></TAG>
        <VALUE><![CDATA[#PRIMEIROREGISTO:CA:SegSocial#]]></VALUE>
        <XPATH><![CDATA[/CARD/FIELDS/FIELD[NAME='SegSocial']/VALUE]]></XPATH>
      </FIELD>
      <FIELD type="AdditionalFields" label="CGA" source-type="AdditionalFields">
        <TAG><![CDATA[#PRIMEIROREGISTO:CA:CGA#]]></TAG>
        <VALUE><![CDATA[#PRIMEIROREGISTO:CA:CGA#]]></VALUE>
        <XPATH><![CDATA[/CARD/FIELDS/FIELD[NAME='CGA']/VALUE]]></XPATH>
      </FIELD>
      <FIELD type="AdditionalFields" label="SNS" source-type="AdditionalFields">
        <TAG><![CDATA[#PRIMEIROREGISTO:CA:SNS#]]></TAG>
        <VALUE><![CDATA[#PRIMEIROREGISTO:CA:SNS#]]></VALUE>
        <XPATH><![CDATA[/CARD/FIELDS/FIELD[NAME='SNS']/VALUE]]></XPATH>
      </FIELD>
      <FIELD type="AdditionalFields" label="ADSE" source-type="AdditionalFields">
        <TAG><![CDATA[#PRIMEIROREGISTO:CA:ADSE#]]></TAG>
        <VALUE><![CDATA[#PRIMEIROREGISTO:CA:ADSE#]]></VALUE>
        <XPATH><![CDATA[/CARD/FIELDS/FIELD[NAME='ADSE']/VALUE]]></XPATH>
      </FIELD>
      <FIELD type="AdditionalFields" label="Tribunais" source-type="AdditionalFields">
        <TAG><![CDATA[#PRIMEIROREGISTO:CA:Tribunais#]]></TAG>
        <VALUE><![CDATA[#PRIMEIROREGISTO:CA:Tribunais#]]></VALUE>
        <XPATH><![CDATA[/CARD/FIELDS/FIELD[NAME='Tribunais']/VALUE]]></XPATH>
      </FIELD>
      <FIELD type="AdditionalFields" label="Estrangeiros" source-type="AdditionalFields">
        <TAG><![CDATA[#PRIMEIROREGISTO:CA:Estrangeiros#]]></TAG>
        <VALUE><![CDATA[#PRIMEIROREGISTO:CA:Estrangeiros#]]></VALUE>
        <XPATH><![CDATA[/CARD/FIELDS/FIELD[NAME='Estrangeiros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SegSocial1" source-type="AdditionalFields">
        <TAG><![CDATA[#PRIMEIROREGISTO:CA:SegSocial1#]]></TAG>
        <VALUE><![CDATA[#PRIMEIROREGISTO:CA:SegSocial1#]]></VALUE>
        <XPATH><![CDATA[/CARD/FIELDS/FIELD[NAME='SegSocial1']/VALUE]]></XPATH>
      </FIELD>
      <FIELD type="AdditionalFields" label="CGA1" source-type="AdditionalFields">
        <TAG><![CDATA[#PRIMEIROREGISTO:CA:CGA1#]]></TAG>
        <VALUE><![CDATA[#PRIMEIROREGISTO:CA:CGA1#]]></VALUE>
        <XPATH><![CDATA[/CARD/FIELDS/FIELD[NAME='CGA1']/VALUE]]></XPATH>
      </FIELD>
      <FIELD type="AdditionalFields" label="SNS1" source-type="AdditionalFields">
        <TAG><![CDATA[#PRIMEIROREGISTO:CA:SNS1#]]></TAG>
        <VALUE><![CDATA[#PRIMEIROREGISTO:CA:SNS1#]]></VALUE>
        <XPATH><![CDATA[/CARD/FIELDS/FIELD[NAME='SNS1']/VALUE]]></XPATH>
      </FIELD>
      <FIELD type="AdditionalFields" label="ADSE1" source-type="AdditionalFields">
        <TAG><![CDATA[#PRIMEIROREGISTO:CA:ADSE1#]]></TAG>
        <VALUE><![CDATA[#PRIMEIROREGISTO:CA:ADSE1#]]></VALUE>
        <XPATH><![CDATA[/CARD/FIELDS/FIELD[NAME='ADSE1']/VALUE]]></XPATH>
      </FIELD>
      <FIELD type="AdditionalFields" label="Tribunais1" source-type="AdditionalFields">
        <TAG><![CDATA[#PRIMEIROREGISTO:CA:Tribunais1#]]></TAG>
        <VALUE><![CDATA[#PRIMEIROREGISTO:CA:Tribunais1#]]></VALUE>
        <XPATH><![CDATA[/CARD/FIELDS/FIELD[NAME='Tribunais1']/VALUE]]></XPATH>
      </FIELD>
      <FIELD type="AdditionalFields" label="Estrangeiros1" source-type="AdditionalFields">
        <TAG><![CDATA[#PRIMEIROREGISTO:CA:Estrangeiros1#]]></TAG>
        <VALUE><![CDATA[#PRIMEIROREGISTO:CA:Estrangeiros1#]]></VALUE>
        <XPATH><![CDATA[/CARD/FIELDS/FIELD[NAME='Estrangeiros1']/VALUE]]></XPATH>
      </FIELD>
      <FIELD type="AdditionalFields" label="Sigilo" source-type="AdditionalFields">
        <TAG><![CDATA[#PRIMEIROREGISTO:CA:Sigilo#]]></TAG>
        <VALUE><![CDATA[#PRIMEIROREGISTO:CA:Sigilo#]]></VALUE>
        <XPATH><![CDATA[/CARD/FIELDS/FIELD[NAME='Sigilo']/VALUE]]></XPATH>
      </FIELD>
      <FIELD type="AdditionalFields" label="DataExp" source-type="AdditionalFields">
        <TAG><![CDATA[#PRIMEIROREGISTO:CA:DataExp#]]></TAG>
        <VALUE><![CDATA[#PRIMEIROREGISTO:CA:DataExp#]]></VALUE>
        <XPATH><![CDATA[/CARD/FIELDS/FIELD[NAME='DataExp']/VALUE]]></XPATH>
      </FIELD>
      <FIELD type="AdditionalFields" label="DataNasc" source-type="AdditionalFields">
        <TAG><![CDATA[#PRIMEIROREGISTO:CA:DataNasc#]]></TAG>
        <VALUE><![CDATA[#PRIMEIROREGISTO:CA:DataNasc#]]></VALUE>
        <XPATH><![CDATA[/CARD/FIELDS/FIELD[NAME='DataNasc']/VALUE]]></XPATH>
      </FIELD>
      <FIELD type="AdditionalFields" label="EstProc" source-type="AdditionalFields">
        <TAG><![CDATA[#PRIMEIROREGISTO:CA:EstProc#]]></TAG>
        <VALUE><![CDATA[#PRIMEIROREGISTO:CA:EstProc#]]></VALUE>
        <XPATH><![CDATA[/CARD/FIELDS/FIELD[NAME='EstProc']/VALUE]]></XPATH>
      </FIELD>
      <FIELD type="AdditionalFields" label="UT1" source-type="AdditionalFields">
        <TAG><![CDATA[#PRIMEIROREGISTO:CA:UT1#]]></TAG>
        <VALUE><![CDATA[#PRIMEIROREGISTO:CA:UT1#]]></VALUE>
        <XPATH><![CDATA[/CARD/FIELDS/FIELD[NAME='UT1']/VALUE]]></XPATH>
      </FIELD>
      <FIELD type="AdditionalFields" label="UT2" source-type="AdditionalFields">
        <TAG><![CDATA[#PRIMEIROREGISTO:CA:UT2#]]></TAG>
        <VALUE><![CDATA[#PRIMEIROREGISTO:CA:UT2#]]></VALUE>
        <XPATH><![CDATA[/CARD/FIELDS/FIELD[NAME='UT2']/VALUE]]></XPATH>
      </FIELD>
      <FIELD type="AdditionalFields" label="UT3" source-type="AdditionalFields">
        <TAG><![CDATA[#PRIMEIROREGISTO:CA:UT3#]]></TAG>
        <VALUE><![CDATA[#PRIMEIROREGISTO:CA:UT3#]]></VALUE>
        <XPATH><![CDATA[/CARD/FIELDS/FIELD[NAME='UT3']/VALUE]]></XPATH>
      </FIELD>
      <FIELD type="AdditionalFields" label="UT4" source-type="AdditionalFields">
        <TAG><![CDATA[#PRIMEIROREGISTO:CA:UT4#]]></TAG>
        <VALUE><![CDATA[#PRIMEIROREGISTO:CA:UT4#]]></VALUE>
        <XPATH><![CDATA[/CARD/FIELDS/FIELD[NAME='UT4']/VALUE]]></XPATH>
      </FIELD>
      <FIELD type="AdditionalFields" label="UT5" source-type="AdditionalFields">
        <TAG><![CDATA[#PRIMEIROREGISTO:CA:UT5#]]></TAG>
        <VALUE><![CDATA[#PRIMEIROREGISTO:CA:UT5#]]></VALUE>
        <XPATH><![CDATA[/CARD/FIELDS/FIELD[NAME='UT5']/VALUE]]></XPATH>
      </FIELD>
      <FIELD type="AdditionalFields" label="UT6" source-type="AdditionalFields">
        <TAG><![CDATA[#PRIMEIROREGISTO:CA:UT6#]]></TAG>
        <VALUE><![CDATA[#PRIMEIROREGISTO:CA:UT6#]]></VALUE>
        <XPATH><![CDATA[/CARD/FIELDS/FIELD[NAME='UT6']/VALUE]]></XPATH>
      </FIELD>
      <FIELD type="AdditionalFields" label="Grupo" source-type="AdditionalFields">
        <TAG><![CDATA[#PRIMEIROREGISTO:CA:Grupo#]]></TAG>
        <VALUE><![CDATA[#PRIMEIROREGISTO:CA:Grupo#]]></VALUE>
        <XPATH><![CDATA[/CARD/FIELDS/FIELD[NAME='Grupo']/VALUE]]></XPATH>
      </FIELD>
      <FIELD type="AdditionalFields" label="TipoProc" source-type="AdditionalFields">
        <TAG><![CDATA[#PRIMEIROREGISTO:CA:TipoProc#]]></TAG>
        <VALUE><![CDATA[#PRIMEIROREGISTO:CA:TipoProc#]]></VALUE>
        <XPATH><![CDATA[/CARD/FIELDS/FIELD[NAME='TipoProc']/VALUE]]></XPATH>
      </FIELD>
      <FIELD type="AdditionalFields" label="ProcRel" source-type="AdditionalFields">
        <TAG><![CDATA[#PRIMEIROREGISTO:CA:ProcRel#]]></TAG>
        <VALUE><![CDATA[#PRIMEIROREGISTO:CA:ProcRel#]]></VALUE>
        <XPATH><![CDATA[/CARD/FIELDS/FIELD[NAME='ProcRel']/VALUE]]></XPATH>
      </FIELD>
      <FIELD type="AdditionalFields" label="LocalFis" source-type="AdditionalFields">
        <TAG><![CDATA[#PRIMEIROREGISTO:CA:LocalFis#]]></TAG>
        <VALUE><![CDATA[#PRIMEIROREGISTO:CA:LocalFis#]]></VALUE>
        <XPATH><![CDATA[/CARD/FIELDS/FIELD[NAME='LocalFis']/VALUE]]></XPATH>
      </FIELD>
      <FIELD type="AdditionalFields" label="PapelEntidade" source-type="AdditionalFields">
        <TAG><![CDATA[#PRIMEIROREGISTO:CA:PapelEntidade#]]></TAG>
        <VALUE><![CDATA[#PRIMEIROREGISTO:CA:PapelEntidade#]]></VALUE>
        <XPATH><![CDATA[/CARD/FIELDS/FIELD[NAME='PapelEntidade']/VALUE]]></XPATH>
      </FIELD>
      <FIELD type="AdditionalFields" label="DataArq1" source-type="AdditionalFields">
        <TAG><![CDATA[#PRIMEIROREGISTO:CA:DataArq1#]]></TAG>
        <VALUE><![CDATA[#PRIMEIROREGISTO:CA:DataArq1#]]></VALUE>
        <XPATH><![CDATA[/CARD/FIELDS/FIELD[NAME='DataArq1']/VALUE]]></XPATH>
      </FIELD>
      <FIELD type="AdditionalFields" label="DataArq2" source-type="AdditionalFields">
        <TAG><![CDATA[#PRIMEIROREGISTO:CA:DataArq2#]]></TAG>
        <VALUE><![CDATA[#PRIMEIROREGISTO:CA:DataArq2#]]></VALUE>
        <XPATH><![CDATA[/CARD/FIELDS/FIELD[NAME='DataArq2']/VALUE]]></XPATH>
      </FIELD>
      <FIELD type="AdditionalFields" label="DataArq3" source-type="AdditionalFields">
        <TAG><![CDATA[#PRIMEIROREGISTO:CA:DataArq3#]]></TAG>
        <VALUE><![CDATA[#PRIMEIROREGISTO:CA:DataArq3#]]></VALUE>
        <XPATH><![CDATA[/CARD/FIELDS/FIELD[NAME='DataArq3']/VALUE]]></XPATH>
      </FIELD>
      <FIELD type="AdditionalFields" label="DataArq4" source-type="AdditionalFields">
        <TAG><![CDATA[#PRIMEIROREGISTO:CA:DataArq4#]]></TAG>
        <VALUE><![CDATA[#PRIMEIROREGISTO:CA:DataArq4#]]></VALUE>
        <XPATH><![CDATA[/CARD/FIELDS/FIELD[NAME='DataArq4']/VALUE]]></XPATH>
      </FIELD>
      <FIELD type="AdditionalFields" label="MotivoArq1" source-type="AdditionalFields">
        <TAG><![CDATA[#PRIMEIROREGISTO:CA:MotivoArq1#]]></TAG>
        <VALUE><![CDATA[#PRIMEIROREGISTO:CA:MotivoArq1#]]></VALUE>
        <XPATH><![CDATA[/CARD/FIELDS/FIELD[NAME='MotivoArq1']/VALUE]]></XPATH>
      </FIELD>
      <FIELD type="AdditionalFields" label="MotivoArq2" source-type="AdditionalFields">
        <TAG><![CDATA[#PRIMEIROREGISTO:CA:MotivoArq2#]]></TAG>
        <VALUE><![CDATA[#PRIMEIROREGISTO:CA:MotivoArq2#]]></VALUE>
        <XPATH><![CDATA[/CARD/FIELDS/FIELD[NAME='MotivoArq2']/VALUE]]></XPATH>
      </FIELD>
      <FIELD type="AdditionalFields" label="MotivoArq3" source-type="AdditionalFields">
        <TAG><![CDATA[#PRIMEIROREGISTO:CA:MotivoArq3#]]></TAG>
        <VALUE><![CDATA[#PRIMEIROREGISTO:CA:MotivoArq3#]]></VALUE>
        <XPATH><![CDATA[/CARD/FIELDS/FIELD[NAME='MotivoArq3']/VALUE]]></XPATH>
      </FIELD>
      <FIELD type="AdditionalFields" label="MotivoArq4" source-type="AdditionalFields">
        <TAG><![CDATA[#PRIMEIROREGISTO:CA:MotivoArq4#]]></TAG>
        <VALUE><![CDATA[#PRIMEIROREGISTO:CA:MotivoArq4#]]></VALUE>
        <XPATH><![CDATA[/CARD/FIELDS/FIELD[NAME='MotivoArq4']/VALUE]]></XPATH>
      </FIELD>
      <FIELD type="AdditionalFields" label="MotivoArqIL1" source-type="AdditionalFields">
        <TAG><![CDATA[#PRIMEIROREGISTO:CA:MotivoArqIL1#]]></TAG>
        <VALUE><![CDATA[#PRIMEIROREGISTO:CA:MotivoArqIL1#]]></VALUE>
        <XPATH><![CDATA[/CARD/FIELDS/FIELD[NAME='MotivoArqIL1']/VALUE]]></XPATH>
      </FIELD>
      <FIELD type="AdditionalFields" label="Linha" source-type="AdditionalFields">
        <TAG><![CDATA[#PRIMEIROREGISTO:CA:Linha#]]></TAG>
        <VALUE><![CDATA[#PRIMEIROREGISTO:CA:Linha#]]></VALUE>
        <XPATH><![CDATA[/CARD/FIELDS/FIELD[NAME='Linha']/VALUE]]></XPATH>
      </FIELD>
      <FIELD type="AdditionalFields" label="Horario_Chamada" source-type="AdditionalFields">
        <TAG><![CDATA[#PRIMEIROREGISTO:CA:Horario_Chamada#]]></TAG>
        <VALUE><![CDATA[#PRIMEIROREGISTO:CA:Horario_Chamada#]]></VALUE>
        <XPATH><![CDATA[/CARD/FIELDS/FIELD[NAME='Horario_Chamada']/VALUE]]></XPATH>
      </FIELD>
      <FIELD type="AdditionalFields" label="Idade_Interess" source-type="AdditionalFields">
        <TAG><![CDATA[#PRIMEIROREGISTO:CA:Idade_Interess#]]></TAG>
        <VALUE><![CDATA[#PRIMEIROREGISTO:CA:Idade_Interess#]]></VALUE>
        <XPATH><![CDATA[/CARD/FIELDS/FIELD[NAME='Idade_Interess']/VALUE]]></XPATH>
      </FIELD>
      <FIELD type="AdditionalFields" label="Idade_Cham" source-type="AdditionalFields">
        <TAG><![CDATA[#PRIMEIROREGISTO:CA:Idade_Cham#]]></TAG>
        <VALUE><![CDATA[#PRIMEIROREGISTO:CA:Idade_Cham#]]></VALUE>
        <XPATH><![CDATA[/CARD/FIELDS/FIELD[NAME='Idade_Cham']/VALUE]]></XPATH>
      </FIELD>
      <FIELD type="AdditionalFields" label="OrigConhLinha" source-type="AdditionalFields">
        <TAG><![CDATA[#PRIMEIROREGISTO:CA:OrigConhLinha#]]></TAG>
        <VALUE><![CDATA[#PRIMEIROREGISTO:CA:OrigConhLinha#]]></VALUE>
        <XPATH><![CDATA[/CARD/FIELDS/FIELD[NAME='OrigConhLinha']/VALUE]]></XPATH>
      </FIELD>
      <FIELD type="AdditionalFields" label="MotivCham1" source-type="AdditionalFields">
        <TAG><![CDATA[#PRIMEIROREGISTO:CA:MotivCham1#]]></TAG>
        <VALUE><![CDATA[#PRIMEIROREGISTO:CA:MotivCham1#]]></VALUE>
        <XPATH><![CDATA[/CARD/FIELDS/FIELD[NAME='MotivCham1']/VALUE]]></XPATH>
      </FIELD>
      <FIELD type="AdditionalFields" label="MotivCham2" source-type="AdditionalFields">
        <TAG><![CDATA[#PRIMEIROREGISTO:CA:MotivCham2#]]></TAG>
        <VALUE><![CDATA[#PRIMEIROREGISTO:CA:MotivCham2#]]></VALUE>
        <XPATH><![CDATA[/CARD/FIELDS/FIELD[NAME='MotivCham2']/VALUE]]></XPATH>
      </FIELD>
      <FIELD type="AdditionalFields" label="MotivCham3" source-type="AdditionalFields">
        <TAG><![CDATA[#PRIMEIROREGISTO:CA:MotivCham3#]]></TAG>
        <VALUE><![CDATA[#PRIMEIROREGISTO:CA:MotivCham3#]]></VALUE>
        <XPATH><![CDATA[/CARD/FIELDS/FIELD[NAME='MotivCham3']/VALUE]]></XPATH>
      </FIELD>
      <FIELD type="AdditionalFields" label="TipoCham" source-type="AdditionalFields">
        <TAG><![CDATA[#PRIMEIROREGISTO:CA:TipoCham#]]></TAG>
        <VALUE><![CDATA[#PRIMEIROREGISTO:CA:TipoCham#]]></VALUE>
        <XPATH><![CDATA[/CARD/FIELDS/FIELD[NAME='TipoCham']/VALUE]]></XPATH>
      </FIELD>
      <FIELD type="AdditionalFields" label="MotivoArqEG" source-type="AdditionalFields">
        <TAG><![CDATA[#PRIMEIROREGISTO:CA:MotivoArqEG#]]></TAG>
        <VALUE><![CDATA[#PRIMEIROREGISTO:CA:MotivoArqEG#]]></VALUE>
        <XPATH><![CDATA[/CARD/FIELDS/FIELD[NAME='MotivoArqEG']/VALUE]]></XPATH>
      </FIELD>
      <FIELD type="AdditionalFields" label="Adjuntos" source-type="AdditionalFields">
        <TAG><![CDATA[#PRIMEIROREGISTO:CA:Adjuntos#]]></TAG>
        <VALUE><![CDATA[#PRIMEIROREGISTO:CA:Adjuntos#]]></VALUE>
        <XPATH><![CDATA[/CARD/FIELDS/FIELD[NAME='Adjuntos']/VALUE]]></XPATH>
      </FIELD>
      <FIELD type="AdditionalFields" label="PapelEnt_CNCID" source-type="AdditionalFields">
        <TAG><![CDATA[#PRIMEIROREGISTO:CA:PapelEnt_CNCID#]]></TAG>
        <VALUE><![CDATA[#PRIMEIROREGISTO:CA:PapelEnt_CNCID#]]></VALUE>
        <XPATH><![CDATA[/CARD/FIELDS/FIELD[NAME='PapelEnt_CNCID']/VALUE]]></XPATH>
      </FIELD>
      <FIELD type="AdditionalFields" label="AGUARDA_APL_SGP" source-type="AdditionalFields">
        <TAG><![CDATA[#PRIMEIROREGISTO:CA:AGUARDA_APL_SGP#]]></TAG>
        <VALUE><![CDATA[#PRIMEIROREGISTO:CA:AGUARDA_APL_SGP#]]></VALUE>
        <XPATH><![CDATA[/CARD/FIELDS/FIELD[NAME='AGUARDA_APL_SGP']/VALUE]]></XPATH>
      </FIELD>
      <FIELD type="AdditionalFields" label="ASS1_PROC_SGP" source-type="AdditionalFields">
        <TAG><![CDATA[#PRIMEIROREGISTO:CA:ASS1_PROC_SGP#]]></TAG>
        <VALUE><![CDATA[#PRIMEIROREGISTO:CA:ASS1_PROC_SGP#]]></VALUE>
        <XPATH><![CDATA[/CARD/FIELDS/FIELD[NAME='ASS1_PROC_SGP']/VALUE]]></XPATH>
      </FIELD>
      <FIELD type="AdditionalFields" label="ASS2_PROC_SGP" source-type="AdditionalFields">
        <TAG><![CDATA[#PRIMEIROREGISTO:CA:ASS2_PROC_SGP#]]></TAG>
        <VALUE><![CDATA[#PRIMEIROREGISTO:CA:ASS2_PROC_SGP#]]></VALUE>
        <XPATH><![CDATA[/CARD/FIELDS/FIELD[NAME='ASS2_PROC_SGP']/VALUE]]></XPATH>
      </FIELD>
      <FIELD type="AdditionalFields" label="ASS3_PROC_SGP" source-type="AdditionalFields">
        <TAG><![CDATA[#PRIMEIROREGISTO:CA:ASS3_PROC_SGP#]]></TAG>
        <VALUE><![CDATA[#PRIMEIROREGISTO:CA:ASS3_PROC_SGP#]]></VALUE>
        <XPATH><![CDATA[/CARD/FIELDS/FIELD[NAME='ASS3_PROC_SGP']/VALUE]]></XPATH>
      </FIELD>
      <FIELD type="AdditionalFields" label="ASS4_PROC_SGP" source-type="AdditionalFields">
        <TAG><![CDATA[#PRIMEIROREGISTO:CA:ASS4_PROC_SGP#]]></TAG>
        <VALUE><![CDATA[#PRIMEIROREGISTO:CA:ASS4_PROC_SGP#]]></VALUE>
        <XPATH><![CDATA[/CARD/FIELDS/FIELD[NAME='ASS4_PROC_SGP']/VALUE]]></XPATH>
      </FIELD>
      <FIELD type="AdditionalFields" label="DATA_SAIDA_SGP" source-type="AdditionalFields">
        <TAG><![CDATA[#PRIMEIROREGISTO:CA:DATA_SAIDA_SGP#]]></TAG>
        <VALUE><![CDATA[#PRIMEIROREGISTO:CA:DATA_SAIDA_SGP#]]></VALUE>
        <XPATH><![CDATA[/CARD/FIELDS/FIELD[NAME='DATA_SAIDA_SGP']/VALUE]]></XPATH>
      </FIELD>
      <FIELD type="AdditionalFields" label="LOCAL_ENT_SGP" source-type="AdditionalFields">
        <TAG><![CDATA[#PRIMEIROREGISTO:CA:LOCAL_ENT_SGP#]]></TAG>
        <VALUE><![CDATA[#PRIMEIROREGISTO:CA:LOCAL_ENT_SGP#]]></VALUE>
        <XPATH><![CDATA[/CARD/FIELDS/FIELD[NAME='LOCAL_ENT_SGP']/VALUE]]></XPATH>
      </FIELD>
      <FIELD type="AdditionalFields" label="MOT_ARQ_SGP" source-type="AdditionalFields">
        <TAG><![CDATA[#PRIMEIROREGISTO:CA:MOT_ARQ_SGP#]]></TAG>
        <VALUE><![CDATA[#PRIMEIROREGISTO:CA:MOT_ARQ_SGP#]]></VALUE>
        <XPATH><![CDATA[/CARD/FIELDS/FIELD[NAME='MOT_ARQ_SGP']/VALUE]]></XPATH>
      </FIELD>
      <FIELD type="AdditionalFields" label="NAT_JUR_SGP" source-type="AdditionalFields">
        <TAG><![CDATA[#PRIMEIROREGISTO:CA:NAT_JUR_SGP#]]></TAG>
        <VALUE><![CDATA[#PRIMEIROREGISTO:CA:NAT_JUR_SGP#]]></VALUE>
        <XPATH><![CDATA[/CARD/FIELDS/FIELD[NAME='NAT_JUR_SGP']/VALUE]]></XPATH>
      </FIELD>
      <FIELD type="AdditionalFields" label="NOTAS_PROC_SGP" source-type="AdditionalFields">
        <TAG><![CDATA[#PRIMEIROREGISTO:CA:NOTAS_PROC_SGP#]]></TAG>
        <VALUE><![CDATA[#PRIMEIROREGISTO:CA:NOTAS_PROC_SGP#]]></VALUE>
        <XPATH><![CDATA[/CARD/FIELDS/FIELD[NAME='NOTAS_PROC_SGP']/VALUE]]></XPATH>
      </FIELD>
      <FIELD type="AdditionalFields" label="NRECL_PROC_SGP" source-type="AdditionalFields">
        <TAG><![CDATA[#PRIMEIROREGISTO:CA:NRECL_PROC_SGP#]]></TAG>
        <VALUE><![CDATA[#PRIMEIROREGISTO:CA:NRECL_PROC_SGP#]]></VALUE>
        <XPATH><![CDATA[/CARD/FIELDS/FIELD[NAME='NRECL_PROC_SGP']/VALUE]]></XPATH>
      </FIELD>
      <FIELD type="AdditionalFields" label="NRECLF_PROC_SGP" source-type="AdditionalFields">
        <TAG><![CDATA[#PRIMEIROREGISTO:CA:NRECLF_PROC_SGP#]]></TAG>
        <VALUE><![CDATA[#PRIMEIROREGISTO:CA:NRECLF_PROC_SGP#]]></VALUE>
        <XPATH><![CDATA[/CARD/FIELDS/FIELD[NAME='NRECLF_PROC_SGP']/VALUE]]></XPATH>
      </FIELD>
      <FIELD type="AdditionalFields" label="NRECLM_PROC_SGP" source-type="AdditionalFields">
        <TAG><![CDATA[#PRIMEIROREGISTO:CA:NRECLM_PROC_SGP#]]></TAG>
        <VALUE><![CDATA[#PRIMEIROREGISTO:CA:NRECLM_PROC_SGP#]]></VALUE>
        <XPATH><![CDATA[/CARD/FIELDS/FIELD[NAME='NRECLM_PROC_SGP']/VALUE]]></XPATH>
      </FIELD>
      <FIELD type="AdditionalFields" label="NUM_SAIDA_SGP" source-type="AdditionalFields">
        <TAG><![CDATA[#PRIMEIROREGISTO:CA:NUM_SAIDA_SGP#]]></TAG>
        <VALUE><![CDATA[#PRIMEIROREGISTO:CA:NUM_SAIDA_SGP#]]></VALUE>
        <XPATH><![CDATA[/CARD/FIELDS/FIELD[NAME='NUM_SAIDA_SGP']/VALUE]]></XPATH>
      </FIELD>
      <FIELD type="AdditionalFields" label="ORIG_GEO_SGP" source-type="AdditionalFields">
        <TAG><![CDATA[#PRIMEIROREGISTO:CA:ORIG_GEO_SGP#]]></TAG>
        <VALUE><![CDATA[#PRIMEIROREGISTO:CA:ORIG_GEO_SGP#]]></VALUE>
        <XPATH><![CDATA[/CARD/FIELDS/FIELD[NAME='ORIG_GEO_SGP']/VALUE]]></XPATH>
      </FIELD>
      <FIELD type="AdditionalFields" label="ORIG_PROC_SGP" source-type="AdditionalFields">
        <TAG><![CDATA[#PRIMEIROREGISTO:CA:ORIG_PROC_SGP#]]></TAG>
        <VALUE><![CDATA[#PRIMEIROREGISTO:CA:ORIG_PROC_SGP#]]></VALUE>
        <XPATH><![CDATA[/CARD/FIELDS/FIELD[NAME='ORIG_PROC_SGP']/VALUE]]></XPATH>
      </FIELD>
      <FIELD type="AdditionalFields" label="SIT_PROC_SGP" source-type="AdditionalFields">
        <TAG><![CDATA[#PRIMEIROREGISTO:CA:SIT_PROC_SGP#]]></TAG>
        <VALUE><![CDATA[#PRIMEIROREGISTO:CA:SIT_PROC_SGP#]]></VALUE>
        <XPATH><![CDATA[/CARD/FIELDS/FIELD[NAME='SIT_PROC_SGP']/VALUE]]></XPATH>
      </FIELD>
      <FIELD type="AdditionalFields" label="TIPO_ENT_SGP" source-type="AdditionalFields">
        <TAG><![CDATA[#PRIMEIROREGISTO:CA:TIPO_ENT_SGP#]]></TAG>
        <VALUE><![CDATA[#PRIMEIROREGISTO:CA:TIPO_ENT_SGP#]]></VALUE>
        <XPATH><![CDATA[/CARD/FIELDS/FIELD[NAME='TIPO_ENT_SGP']/VALUE]]></XPATH>
      </FIELD>
      <FIELD type="AdditionalFields" label="TIPO_UTENTE_SGP" source-type="AdditionalFields">
        <TAG><![CDATA[#PRIMEIROREGISTO:CA:TIPO_UTENTE_SGP#]]></TAG>
        <VALUE><![CDATA[#PRIMEIROREGISTO:CA:TIPO_UTENTE_SGP#]]></VALUE>
        <XPATH><![CDATA[/CARD/FIELDS/FIELD[NAME='TIPO_UTENTE_SGP']/VALUE]]></XPATH>
      </FIELD>
      <FIELD type="AdditionalFields" label="TRANSITOU_SGP" source-type="AdditionalFields">
        <TAG><![CDATA[#PRIMEIROREGISTO:CA:TRANSITOU_SGP#]]></TAG>
        <VALUE><![CDATA[#PRIMEIROREGISTO:CA:TRANSITOU_SGP#]]></VALUE>
        <XPATH><![CDATA[/CARD/FIELDS/FIELD[NAME='TRANSITOU_SGP']/VALUE]]></XPATH>
      </FIELD>
      <FIELD type="AdditionalFields" label="sig" source-type="AdditionalFields">
        <TAG><![CDATA[#PRIMEIROREGISTO:CA:sig#]]></TAG>
        <VALUE><![CDATA[#PRIMEIROREGISTO:CA:sig#]]></VALUE>
        <XPATH><![CDATA[/CARD/FIELDS/FIELD[NAME='sig']/VALUE]]></XPATH>
      </FIELD>
      <FIELD type="AdditionalFields" label="Class" source-type="AdditionalFields">
        <TAG><![CDATA[#PRIMEIROREGISTO:CA:Class#]]></TAG>
        <VALUE><![CDATA[#PRIMEIROREGISTO:CA:Class#]]></VALUE>
        <XPATH><![CDATA[/CARD/FIELDS/FIELD[NAME='Class']/VALUE]]></XPATH>
      </FIELD>
      <FIELD type="AdditionalFields" label="ASSESSOR_SGP" source-type="AdditionalFields">
        <TAG><![CDATA[#PRIMEIROREGISTO:CA:ASSESSOR_SGP#]]></TAG>
        <VALUE><![CDATA[#PRIMEIROREGISTO:CA:ASSESSOR_SGP#]]></VALUE>
        <XPATH><![CDATA[/CARD/FIELDS/FIELD[NAME='ASSESSOR_SGP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Ent" source-type="AdditionalFields">
        <TAG><![CDATA[#PRIMEIROPROCESSO:CA:DataEnt#]]></TAG>
        <VALUE><![CDATA[#PRIMEIROPROCESSO:CA:DataEnt#]]></VALUE>
        <XPATH><![CDATA[/CARD/FIELDS/FIELD[NAME='DataEnt']/VALUE]]></XPATH>
      </FIELD>
      <FIELD type="AdditionalFields" label="MeioCom" source-type="AdditionalFields">
        <TAG><![CDATA[#PRIMEIROPROCESSO:CA:MeioCom#]]></TAG>
        <VALUE><![CDATA[#PRIMEIROPROCESSO:CA:MeioCom#]]></VALUE>
        <XPATH><![CDATA[/CARD/FIELDS/FIELD[NAME='MeioCom']/VALUE]]></XPATH>
      </FIELD>
      <FIELD type="AdditionalFields" label="Impostos" source-type="AdditionalFields">
        <TAG><![CDATA[#PRIMEIROPROCESSO:CA:Impostos#]]></TAG>
        <VALUE><![CDATA[#PRIMEIROPROCESSO:CA:Impostos#]]></VALUE>
        <XPATH><![CDATA[/CARD/FIELDS/FIELD[NAME='Impostos']/VALUE]]></XPATH>
      </FIELD>
      <FIELD type="AdditionalFields" label="SegSocial" source-type="AdditionalFields">
        <TAG><![CDATA[#PRIMEIROPROCESSO:CA:SegSocial#]]></TAG>
        <VALUE><![CDATA[#PRIMEIROPROCESSO:CA:SegSocial#]]></VALUE>
        <XPATH><![CDATA[/CARD/FIELDS/FIELD[NAME='SegSocial']/VALUE]]></XPATH>
      </FIELD>
      <FIELD type="AdditionalFields" label="CGA" source-type="AdditionalFields">
        <TAG><![CDATA[#PRIMEIROPROCESSO:CA:CGA#]]></TAG>
        <VALUE><![CDATA[#PRIMEIROPROCESSO:CA:CGA#]]></VALUE>
        <XPATH><![CDATA[/CARD/FIELDS/FIELD[NAME='CGA']/VALUE]]></XPATH>
      </FIELD>
      <FIELD type="AdditionalFields" label="SNS" source-type="AdditionalFields">
        <TAG><![CDATA[#PRIMEIROPROCESSO:CA:SNS#]]></TAG>
        <VALUE><![CDATA[#PRIMEIROPROCESSO:CA:SNS#]]></VALUE>
        <XPATH><![CDATA[/CARD/FIELDS/FIELD[NAME='SNS']/VALUE]]></XPATH>
      </FIELD>
      <FIELD type="AdditionalFields" label="ADSE" source-type="AdditionalFields">
        <TAG><![CDATA[#PRIMEIROPROCESSO:CA:ADSE#]]></TAG>
        <VALUE><![CDATA[#PRIMEIROPROCESSO:CA:ADSE#]]></VALUE>
        <XPATH><![CDATA[/CARD/FIELDS/FIELD[NAME='ADSE']/VALUE]]></XPATH>
      </FIELD>
      <FIELD type="AdditionalFields" label="Tribunais" source-type="AdditionalFields">
        <TAG><![CDATA[#PRIMEIROPROCESSO:CA:Tribunais#]]></TAG>
        <VALUE><![CDATA[#PRIMEIROPROCESSO:CA:Tribunais#]]></VALUE>
        <XPATH><![CDATA[/CARD/FIELDS/FIELD[NAME='Tribunais']/VALUE]]></XPATH>
      </FIELD>
      <FIELD type="AdditionalFields" label="Estrangeiros" source-type="AdditionalFields">
        <TAG><![CDATA[#PRIMEIROPROCESSO:CA:Estrangeiros#]]></TAG>
        <VALUE><![CDATA[#PRIMEIROPROCESSO:CA:Estrangeiros#]]></VALUE>
        <XPATH><![CDATA[/CARD/FIELDS/FIELD[NAME='Estrangeiros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SegSocial1" source-type="AdditionalFields">
        <TAG><![CDATA[#PRIMEIROPROCESSO:CA:SegSocial1#]]></TAG>
        <VALUE><![CDATA[#PRIMEIROPROCESSO:CA:SegSocial1#]]></VALUE>
        <XPATH><![CDATA[/CARD/FIELDS/FIELD[NAME='SegSocial1']/VALUE]]></XPATH>
      </FIELD>
      <FIELD type="AdditionalFields" label="CGA1" source-type="AdditionalFields">
        <TAG><![CDATA[#PRIMEIROPROCESSO:CA:CGA1#]]></TAG>
        <VALUE><![CDATA[#PRIMEIROPROCESSO:CA:CGA1#]]></VALUE>
        <XPATH><![CDATA[/CARD/FIELDS/FIELD[NAME='CGA1']/VALUE]]></XPATH>
      </FIELD>
      <FIELD type="AdditionalFields" label="SNS1" source-type="AdditionalFields">
        <TAG><![CDATA[#PRIMEIROPROCESSO:CA:SNS1#]]></TAG>
        <VALUE><![CDATA[#PRIMEIROPROCESSO:CA:SNS1#]]></VALUE>
        <XPATH><![CDATA[/CARD/FIELDS/FIELD[NAME='SNS1']/VALUE]]></XPATH>
      </FIELD>
      <FIELD type="AdditionalFields" label="ADSE1" source-type="AdditionalFields">
        <TAG><![CDATA[#PRIMEIROPROCESSO:CA:ADSE1#]]></TAG>
        <VALUE><![CDATA[#PRIMEIROPROCESSO:CA:ADSE1#]]></VALUE>
        <XPATH><![CDATA[/CARD/FIELDS/FIELD[NAME='ADSE1']/VALUE]]></XPATH>
      </FIELD>
      <FIELD type="AdditionalFields" label="Tribunais1" source-type="AdditionalFields">
        <TAG><![CDATA[#PRIMEIROPROCESSO:CA:Tribunais1#]]></TAG>
        <VALUE><![CDATA[#PRIMEIROPROCESSO:CA:Tribunais1#]]></VALUE>
        <XPATH><![CDATA[/CARD/FIELDS/FIELD[NAME='Tribunais1']/VALUE]]></XPATH>
      </FIELD>
      <FIELD type="AdditionalFields" label="Estrangeiros1" source-type="AdditionalFields">
        <TAG><![CDATA[#PRIMEIROPROCESSO:CA:Estrangeiros1#]]></TAG>
        <VALUE><![CDATA[#PRIMEIROPROCESSO:CA:Estrangeiros1#]]></VALUE>
        <XPATH><![CDATA[/CARD/FIELDS/FIELD[NAME='Estrangeiros1']/VALUE]]></XPATH>
      </FIELD>
      <FIELD type="AdditionalFields" label="Sigilo" source-type="AdditionalFields">
        <TAG><![CDATA[#PRIMEIROPROCESSO:CA:Sigilo#]]></TAG>
        <VALUE><![CDATA[#PRIMEIROPROCESSO:CA:Sigilo#]]></VALUE>
        <XPATH><![CDATA[/CARD/FIELDS/FIELD[NAME='Sigilo']/VALUE]]></XPATH>
      </FIELD>
      <FIELD type="AdditionalFields" label="DataExp" source-type="AdditionalFields">
        <TAG><![CDATA[#PRIMEIROPROCESSO:CA:DataExp#]]></TAG>
        <VALUE><![CDATA[#PRIMEIROPROCESSO:CA:DataExp#]]></VALUE>
        <XPATH><![CDATA[/CARD/FIELDS/FIELD[NAME='DataExp']/VALUE]]></XPATH>
      </FIELD>
      <FIELD type="AdditionalFields" label="DataNasc" source-type="AdditionalFields">
        <TAG><![CDATA[#PRIMEIROPROCESSO:CA:DataNasc#]]></TAG>
        <VALUE><![CDATA[#PRIMEIROPROCESSO:CA:DataNasc#]]></VALUE>
        <XPATH><![CDATA[/CARD/FIELDS/FIELD[NAME='DataNasc']/VALUE]]></XPATH>
      </FIELD>
      <FIELD type="AdditionalFields" label="EstProc" source-type="AdditionalFields">
        <TAG><![CDATA[#PRIMEIROPROCESSO:CA:EstProc#]]></TAG>
        <VALUE><![CDATA[#PRIMEIROPROCESSO:CA:EstProc#]]></VALUE>
        <XPATH><![CDATA[/CARD/FIELDS/FIELD[NAME='EstProc']/VALUE]]></XPATH>
      </FIELD>
      <FIELD type="AdditionalFields" label="UT1" source-type="AdditionalFields">
        <TAG><![CDATA[#PRIMEIROPROCESSO:CA:UT1#]]></TAG>
        <VALUE><![CDATA[#PRIMEIROPROCESSO:CA:UT1#]]></VALUE>
        <XPATH><![CDATA[/CARD/FIELDS/FIELD[NAME='UT1']/VALUE]]></XPATH>
      </FIELD>
      <FIELD type="AdditionalFields" label="UT2" source-type="AdditionalFields">
        <TAG><![CDATA[#PRIMEIROPROCESSO:CA:UT2#]]></TAG>
        <VALUE><![CDATA[#PRIMEIROPROCESSO:CA:UT2#]]></VALUE>
        <XPATH><![CDATA[/CARD/FIELDS/FIELD[NAME='UT2']/VALUE]]></XPATH>
      </FIELD>
      <FIELD type="AdditionalFields" label="UT3" source-type="AdditionalFields">
        <TAG><![CDATA[#PRIMEIROPROCESSO:CA:UT3#]]></TAG>
        <VALUE><![CDATA[#PRIMEIROPROCESSO:CA:UT3#]]></VALUE>
        <XPATH><![CDATA[/CARD/FIELDS/FIELD[NAME='UT3']/VALUE]]></XPATH>
      </FIELD>
      <FIELD type="AdditionalFields" label="UT4" source-type="AdditionalFields">
        <TAG><![CDATA[#PRIMEIROPROCESSO:CA:UT4#]]></TAG>
        <VALUE><![CDATA[#PRIMEIROPROCESSO:CA:UT4#]]></VALUE>
        <XPATH><![CDATA[/CARD/FIELDS/FIELD[NAME='UT4']/VALUE]]></XPATH>
      </FIELD>
      <FIELD type="AdditionalFields" label="UT5" source-type="AdditionalFields">
        <TAG><![CDATA[#PRIMEIROPROCESSO:CA:UT5#]]></TAG>
        <VALUE><![CDATA[#PRIMEIROPROCESSO:CA:UT5#]]></VALUE>
        <XPATH><![CDATA[/CARD/FIELDS/FIELD[NAME='UT5']/VALUE]]></XPATH>
      </FIELD>
      <FIELD type="AdditionalFields" label="UT6" source-type="AdditionalFields">
        <TAG><![CDATA[#PRIMEIROPROCESSO:CA:UT6#]]></TAG>
        <VALUE><![CDATA[#PRIMEIROPROCESSO:CA:UT6#]]></VALUE>
        <XPATH><![CDATA[/CARD/FIELDS/FIELD[NAME='UT6']/VALUE]]></XPATH>
      </FIELD>
      <FIELD type="AdditionalFields" label="Grupo" source-type="AdditionalFields">
        <TAG><![CDATA[#PRIMEIROPROCESSO:CA:Grupo#]]></TAG>
        <VALUE><![CDATA[#PRIMEIROPROCESSO:CA:Grupo#]]></VALUE>
        <XPATH><![CDATA[/CARD/FIELDS/FIELD[NAME='Grupo']/VALUE]]></XPATH>
      </FIELD>
      <FIELD type="AdditionalFields" label="TipoProc" source-type="AdditionalFields">
        <TAG><![CDATA[#PRIMEIROPROCESSO:CA:TipoProc#]]></TAG>
        <VALUE><![CDATA[#PRIMEIROPROCESSO:CA:TipoProc#]]></VALUE>
        <XPATH><![CDATA[/CARD/FIELDS/FIELD[NAME='TipoProc']/VALUE]]></XPATH>
      </FIELD>
      <FIELD type="AdditionalFields" label="ProcRel" source-type="AdditionalFields">
        <TAG><![CDATA[#PRIMEIROPROCESSO:CA:ProcRel#]]></TAG>
        <VALUE><![CDATA[#PRIMEIROPROCESSO:CA:ProcRel#]]></VALUE>
        <XPATH><![CDATA[/CARD/FIELDS/FIELD[NAME='ProcRel']/VALUE]]></XPATH>
      </FIELD>
      <FIELD type="AdditionalFields" label="LocalFis" source-type="AdditionalFields">
        <TAG><![CDATA[#PRIMEIROPROCESSO:CA:LocalFis#]]></TAG>
        <VALUE><![CDATA[#PRIMEIROPROCESSO:CA:LocalFis#]]></VALUE>
        <XPATH><![CDATA[/CARD/FIELDS/FIELD[NAME='LocalFis']/VALUE]]></XPATH>
      </FIELD>
      <FIELD type="AdditionalFields" label="PapelEntidade" source-type="AdditionalFields">
        <TAG><![CDATA[#PRIMEIROPROCESSO:CA:PapelEntidade#]]></TAG>
        <VALUE><![CDATA[#PRIMEIROPROCESSO:CA:PapelEntidade#]]></VALUE>
        <XPATH><![CDATA[/CARD/FIELDS/FIELD[NAME='PapelEntidade']/VALUE]]></XPATH>
      </FIELD>
      <FIELD type="AdditionalFields" label="DataArq1" source-type="AdditionalFields">
        <TAG><![CDATA[#PRIMEIROPROCESSO:CA:DataArq1#]]></TAG>
        <VALUE><![CDATA[#PRIMEIROPROCESSO:CA:DataArq1#]]></VALUE>
        <XPATH><![CDATA[/CARD/FIELDS/FIELD[NAME='DataArq1']/VALUE]]></XPATH>
      </FIELD>
      <FIELD type="AdditionalFields" label="DataArq2" source-type="AdditionalFields">
        <TAG><![CDATA[#PRIMEIROPROCESSO:CA:DataArq2#]]></TAG>
        <VALUE><![CDATA[#PRIMEIROPROCESSO:CA:DataArq2#]]></VALUE>
        <XPATH><![CDATA[/CARD/FIELDS/FIELD[NAME='DataArq2']/VALUE]]></XPATH>
      </FIELD>
      <FIELD type="AdditionalFields" label="DataArq3" source-type="AdditionalFields">
        <TAG><![CDATA[#PRIMEIROPROCESSO:CA:DataArq3#]]></TAG>
        <VALUE><![CDATA[#PRIMEIROPROCESSO:CA:DataArq3#]]></VALUE>
        <XPATH><![CDATA[/CARD/FIELDS/FIELD[NAME='DataArq3']/VALUE]]></XPATH>
      </FIELD>
      <FIELD type="AdditionalFields" label="DataArq4" source-type="AdditionalFields">
        <TAG><![CDATA[#PRIMEIROPROCESSO:CA:DataArq4#]]></TAG>
        <VALUE><![CDATA[#PRIMEIROPROCESSO:CA:DataArq4#]]></VALUE>
        <XPATH><![CDATA[/CARD/FIELDS/FIELD[NAME='DataArq4']/VALUE]]></XPATH>
      </FIELD>
      <FIELD type="AdditionalFields" label="MotivoArq1" source-type="AdditionalFields">
        <TAG><![CDATA[#PRIMEIROPROCESSO:CA:MotivoArq1#]]></TAG>
        <VALUE><![CDATA[#PRIMEIROPROCESSO:CA:MotivoArq1#]]></VALUE>
        <XPATH><![CDATA[/CARD/FIELDS/FIELD[NAME='MotivoArq1']/VALUE]]></XPATH>
      </FIELD>
      <FIELD type="AdditionalFields" label="MotivoArq2" source-type="AdditionalFields">
        <TAG><![CDATA[#PRIMEIROPROCESSO:CA:MotivoArq2#]]></TAG>
        <VALUE><![CDATA[#PRIMEIROPROCESSO:CA:MotivoArq2#]]></VALUE>
        <XPATH><![CDATA[/CARD/FIELDS/FIELD[NAME='MotivoArq2']/VALUE]]></XPATH>
      </FIELD>
      <FIELD type="AdditionalFields" label="MotivoArq3" source-type="AdditionalFields">
        <TAG><![CDATA[#PRIMEIROPROCESSO:CA:MotivoArq3#]]></TAG>
        <VALUE><![CDATA[#PRIMEIROPROCESSO:CA:MotivoArq3#]]></VALUE>
        <XPATH><![CDATA[/CARD/FIELDS/FIELD[NAME='MotivoArq3']/VALUE]]></XPATH>
      </FIELD>
      <FIELD type="AdditionalFields" label="MotivoArq4" source-type="AdditionalFields">
        <TAG><![CDATA[#PRIMEIROPROCESSO:CA:MotivoArq4#]]></TAG>
        <VALUE><![CDATA[#PRIMEIROPROCESSO:CA:MotivoArq4#]]></VALUE>
        <XPATH><![CDATA[/CARD/FIELDS/FIELD[NAME='MotivoArq4']/VALUE]]></XPATH>
      </FIELD>
      <FIELD type="AdditionalFields" label="MotivoArqIL1" source-type="AdditionalFields">
        <TAG><![CDATA[#PRIMEIROPROCESSO:CA:MotivoArqIL1#]]></TAG>
        <VALUE><![CDATA[#PRIMEIROPROCESSO:CA:MotivoArqIL1#]]></VALUE>
        <XPATH><![CDATA[/CARD/FIELDS/FIELD[NAME='MotivoArqIL1']/VALUE]]></XPATH>
      </FIELD>
      <FIELD type="AdditionalFields" label="Linha" source-type="AdditionalFields">
        <TAG><![CDATA[#PRIMEIROPROCESSO:CA:Linha#]]></TAG>
        <VALUE><![CDATA[#PRIMEIROPROCESSO:CA:Linha#]]></VALUE>
        <XPATH><![CDATA[/CARD/FIELDS/FIELD[NAME='Linha']/VALUE]]></XPATH>
      </FIELD>
      <FIELD type="AdditionalFields" label="Horario_Chamada" source-type="AdditionalFields">
        <TAG><![CDATA[#PRIMEIROPROCESSO:CA:Horario_Chamada#]]></TAG>
        <VALUE><![CDATA[#PRIMEIROPROCESSO:CA:Horario_Chamada#]]></VALUE>
        <XPATH><![CDATA[/CARD/FIELDS/FIELD[NAME='Horario_Chamada']/VALUE]]></XPATH>
      </FIELD>
      <FIELD type="AdditionalFields" label="Idade_Interess" source-type="AdditionalFields">
        <TAG><![CDATA[#PRIMEIROPROCESSO:CA:Idade_Interess#]]></TAG>
        <VALUE><![CDATA[#PRIMEIROPROCESSO:CA:Idade_Interess#]]></VALUE>
        <XPATH><![CDATA[/CARD/FIELDS/FIELD[NAME='Idade_Interess']/VALUE]]></XPATH>
      </FIELD>
      <FIELD type="AdditionalFields" label="Idade_Cham" source-type="AdditionalFields">
        <TAG><![CDATA[#PRIMEIROPROCESSO:CA:Idade_Cham#]]></TAG>
        <VALUE><![CDATA[#PRIMEIROPROCESSO:CA:Idade_Cham#]]></VALUE>
        <XPATH><![CDATA[/CARD/FIELDS/FIELD[NAME='Idade_Cham']/VALUE]]></XPATH>
      </FIELD>
      <FIELD type="AdditionalFields" label="OrigConhLinha" source-type="AdditionalFields">
        <TAG><![CDATA[#PRIMEIROPROCESSO:CA:OrigConhLinha#]]></TAG>
        <VALUE><![CDATA[#PRIMEIROPROCESSO:CA:OrigConhLinha#]]></VALUE>
        <XPATH><![CDATA[/CARD/FIELDS/FIELD[NAME='OrigConhLinha']/VALUE]]></XPATH>
      </FIELD>
      <FIELD type="AdditionalFields" label="MotivCham1" source-type="AdditionalFields">
        <TAG><![CDATA[#PRIMEIROPROCESSO:CA:MotivCham1#]]></TAG>
        <VALUE><![CDATA[#PRIMEIROPROCESSO:CA:MotivCham1#]]></VALUE>
        <XPATH><![CDATA[/CARD/FIELDS/FIELD[NAME='MotivCham1']/VALUE]]></XPATH>
      </FIELD>
      <FIELD type="AdditionalFields" label="MotivCham2" source-type="AdditionalFields">
        <TAG><![CDATA[#PRIMEIROPROCESSO:CA:MotivCham2#]]></TAG>
        <VALUE><![CDATA[#PRIMEIROPROCESSO:CA:MotivCham2#]]></VALUE>
        <XPATH><![CDATA[/CARD/FIELDS/FIELD[NAME='MotivCham2']/VALUE]]></XPATH>
      </FIELD>
      <FIELD type="AdditionalFields" label="MotivCham3" source-type="AdditionalFields">
        <TAG><![CDATA[#PRIMEIROPROCESSO:CA:MotivCham3#]]></TAG>
        <VALUE><![CDATA[#PRIMEIROPROCESSO:CA:MotivCham3#]]></VALUE>
        <XPATH><![CDATA[/CARD/FIELDS/FIELD[NAME='MotivCham3']/VALUE]]></XPATH>
      </FIELD>
      <FIELD type="AdditionalFields" label="TipoCham" source-type="AdditionalFields">
        <TAG><![CDATA[#PRIMEIROPROCESSO:CA:TipoCham#]]></TAG>
        <VALUE><![CDATA[#PRIMEIROPROCESSO:CA:TipoCham#]]></VALUE>
        <XPATH><![CDATA[/CARD/FIELDS/FIELD[NAME='TipoCham']/VALUE]]></XPATH>
      </FIELD>
      <FIELD type="AdditionalFields" label="MotivoArqEG" source-type="AdditionalFields">
        <TAG><![CDATA[#PRIMEIROPROCESSO:CA:MotivoArqEG#]]></TAG>
        <VALUE><![CDATA[#PRIMEIROPROCESSO:CA:MotivoArqEG#]]></VALUE>
        <XPATH><![CDATA[/CARD/FIELDS/FIELD[NAME='MotivoArqEG']/VALUE]]></XPATH>
      </FIELD>
      <FIELD type="AdditionalFields" label="Adjuntos" source-type="AdditionalFields">
        <TAG><![CDATA[#PRIMEIROPROCESSO:CA:Adjuntos#]]></TAG>
        <VALUE><![CDATA[#PRIMEIROPROCESSO:CA:Adjuntos#]]></VALUE>
        <XPATH><![CDATA[/CARD/FIELDS/FIELD[NAME='Adjuntos']/VALUE]]></XPATH>
      </FIELD>
      <FIELD type="AdditionalFields" label="PapelEnt_CNCID" source-type="AdditionalFields">
        <TAG><![CDATA[#PRIMEIROPROCESSO:CA:PapelEnt_CNCID#]]></TAG>
        <VALUE><![CDATA[#PRIMEIROPROCESSO:CA:PapelEnt_CNCID#]]></VALUE>
        <XPATH><![CDATA[/CARD/FIELDS/FIELD[NAME='PapelEnt_CNCID']/VALUE]]></XPATH>
      </FIELD>
      <FIELD type="AdditionalFields" label="AGUARDA_APL_SGP" source-type="AdditionalFields">
        <TAG><![CDATA[#PRIMEIROPROCESSO:CA:AGUARDA_APL_SGP#]]></TAG>
        <VALUE><![CDATA[#PRIMEIROPROCESSO:CA:AGUARDA_APL_SGP#]]></VALUE>
        <XPATH><![CDATA[/CARD/FIELDS/FIELD[NAME='AGUARDA_APL_SGP']/VALUE]]></XPATH>
      </FIELD>
      <FIELD type="AdditionalFields" label="ASS1_PROC_SGP" source-type="AdditionalFields">
        <TAG><![CDATA[#PRIMEIROPROCESSO:CA:ASS1_PROC_SGP#]]></TAG>
        <VALUE><![CDATA[#PRIMEIROPROCESSO:CA:ASS1_PROC_SGP#]]></VALUE>
        <XPATH><![CDATA[/CARD/FIELDS/FIELD[NAME='ASS1_PROC_SGP']/VALUE]]></XPATH>
      </FIELD>
      <FIELD type="AdditionalFields" label="ASS2_PROC_SGP" source-type="AdditionalFields">
        <TAG><![CDATA[#PRIMEIROPROCESSO:CA:ASS2_PROC_SGP#]]></TAG>
        <VALUE><![CDATA[#PRIMEIROPROCESSO:CA:ASS2_PROC_SGP#]]></VALUE>
        <XPATH><![CDATA[/CARD/FIELDS/FIELD[NAME='ASS2_PROC_SGP']/VALUE]]></XPATH>
      </FIELD>
      <FIELD type="AdditionalFields" label="ASS3_PROC_SGP" source-type="AdditionalFields">
        <TAG><![CDATA[#PRIMEIROPROCESSO:CA:ASS3_PROC_SGP#]]></TAG>
        <VALUE><![CDATA[#PRIMEIROPROCESSO:CA:ASS3_PROC_SGP#]]></VALUE>
        <XPATH><![CDATA[/CARD/FIELDS/FIELD[NAME='ASS3_PROC_SGP']/VALUE]]></XPATH>
      </FIELD>
      <FIELD type="AdditionalFields" label="ASS4_PROC_SGP" source-type="AdditionalFields">
        <TAG><![CDATA[#PRIMEIROPROCESSO:CA:ASS4_PROC_SGP#]]></TAG>
        <VALUE><![CDATA[#PRIMEIROPROCESSO:CA:ASS4_PROC_SGP#]]></VALUE>
        <XPATH><![CDATA[/CARD/FIELDS/FIELD[NAME='ASS4_PROC_SGP']/VALUE]]></XPATH>
      </FIELD>
      <FIELD type="AdditionalFields" label="DATA_SAIDA_SGP" source-type="AdditionalFields">
        <TAG><![CDATA[#PRIMEIROPROCESSO:CA:DATA_SAIDA_SGP#]]></TAG>
        <VALUE><![CDATA[#PRIMEIROPROCESSO:CA:DATA_SAIDA_SGP#]]></VALUE>
        <XPATH><![CDATA[/CARD/FIELDS/FIELD[NAME='DATA_SAIDA_SGP']/VALUE]]></XPATH>
      </FIELD>
      <FIELD type="AdditionalFields" label="LOCAL_ENT_SGP" source-type="AdditionalFields">
        <TAG><![CDATA[#PRIMEIROPROCESSO:CA:LOCAL_ENT_SGP#]]></TAG>
        <VALUE><![CDATA[#PRIMEIROPROCESSO:CA:LOCAL_ENT_SGP#]]></VALUE>
        <XPATH><![CDATA[/CARD/FIELDS/FIELD[NAME='LOCAL_ENT_SGP']/VALUE]]></XPATH>
      </FIELD>
      <FIELD type="AdditionalFields" label="MOT_ARQ_SGP" source-type="AdditionalFields">
        <TAG><![CDATA[#PRIMEIROPROCESSO:CA:MOT_ARQ_SGP#]]></TAG>
        <VALUE><![CDATA[#PRIMEIROPROCESSO:CA:MOT_ARQ_SGP#]]></VALUE>
        <XPATH><![CDATA[/CARD/FIELDS/FIELD[NAME='MOT_ARQ_SGP']/VALUE]]></XPATH>
      </FIELD>
      <FIELD type="AdditionalFields" label="NAT_JUR_SGP" source-type="AdditionalFields">
        <TAG><![CDATA[#PRIMEIROPROCESSO:CA:NAT_JUR_SGP#]]></TAG>
        <VALUE><![CDATA[#PRIMEIROPROCESSO:CA:NAT_JUR_SGP#]]></VALUE>
        <XPATH><![CDATA[/CARD/FIELDS/FIELD[NAME='NAT_JUR_SGP']/VALUE]]></XPATH>
      </FIELD>
      <FIELD type="AdditionalFields" label="NOTAS_PROC_SGP" source-type="AdditionalFields">
        <TAG><![CDATA[#PRIMEIROPROCESSO:CA:NOTAS_PROC_SGP#]]></TAG>
        <VALUE><![CDATA[#PRIMEIROPROCESSO:CA:NOTAS_PROC_SGP#]]></VALUE>
        <XPATH><![CDATA[/CARD/FIELDS/FIELD[NAME='NOTAS_PROC_SGP']/VALUE]]></XPATH>
      </FIELD>
      <FIELD type="AdditionalFields" label="NRECL_PROC_SGP" source-type="AdditionalFields">
        <TAG><![CDATA[#PRIMEIROPROCESSO:CA:NRECL_PROC_SGP#]]></TAG>
        <VALUE><![CDATA[#PRIMEIROPROCESSO:CA:NRECL_PROC_SGP#]]></VALUE>
        <XPATH><![CDATA[/CARD/FIELDS/FIELD[NAME='NRECL_PROC_SGP']/VALUE]]></XPATH>
      </FIELD>
      <FIELD type="AdditionalFields" label="NRECLF_PROC_SGP" source-type="AdditionalFields">
        <TAG><![CDATA[#PRIMEIROPROCESSO:CA:NRECLF_PROC_SGP#]]></TAG>
        <VALUE><![CDATA[#PRIMEIROPROCESSO:CA:NRECLF_PROC_SGP#]]></VALUE>
        <XPATH><![CDATA[/CARD/FIELDS/FIELD[NAME='NRECLF_PROC_SGP']/VALUE]]></XPATH>
      </FIELD>
      <FIELD type="AdditionalFields" label="NRECLM_PROC_SGP" source-type="AdditionalFields">
        <TAG><![CDATA[#PRIMEIROPROCESSO:CA:NRECLM_PROC_SGP#]]></TAG>
        <VALUE><![CDATA[#PRIMEIROPROCESSO:CA:NRECLM_PROC_SGP#]]></VALUE>
        <XPATH><![CDATA[/CARD/FIELDS/FIELD[NAME='NRECLM_PROC_SGP']/VALUE]]></XPATH>
      </FIELD>
      <FIELD type="AdditionalFields" label="NUM_SAIDA_SGP" source-type="AdditionalFields">
        <TAG><![CDATA[#PRIMEIROPROCESSO:CA:NUM_SAIDA_SGP#]]></TAG>
        <VALUE><![CDATA[#PRIMEIROPROCESSO:CA:NUM_SAIDA_SGP#]]></VALUE>
        <XPATH><![CDATA[/CARD/FIELDS/FIELD[NAME='NUM_SAIDA_SGP']/VALUE]]></XPATH>
      </FIELD>
      <FIELD type="AdditionalFields" label="ORIG_GEO_SGP" source-type="AdditionalFields">
        <TAG><![CDATA[#PRIMEIROPROCESSO:CA:ORIG_GEO_SGP#]]></TAG>
        <VALUE><![CDATA[#PRIMEIROPROCESSO:CA:ORIG_GEO_SGP#]]></VALUE>
        <XPATH><![CDATA[/CARD/FIELDS/FIELD[NAME='ORIG_GEO_SGP']/VALUE]]></XPATH>
      </FIELD>
      <FIELD type="AdditionalFields" label="ORIG_PROC_SGP" source-type="AdditionalFields">
        <TAG><![CDATA[#PRIMEIROPROCESSO:CA:ORIG_PROC_SGP#]]></TAG>
        <VALUE><![CDATA[#PRIMEIROPROCESSO:CA:ORIG_PROC_SGP#]]></VALUE>
        <XPATH><![CDATA[/CARD/FIELDS/FIELD[NAME='ORIG_PROC_SGP']/VALUE]]></XPATH>
      </FIELD>
      <FIELD type="AdditionalFields" label="SIT_PROC_SGP" source-type="AdditionalFields">
        <TAG><![CDATA[#PRIMEIROPROCESSO:CA:SIT_PROC_SGP#]]></TAG>
        <VALUE><![CDATA[#PRIMEIROPROCESSO:CA:SIT_PROC_SGP#]]></VALUE>
        <XPATH><![CDATA[/CARD/FIELDS/FIELD[NAME='SIT_PROC_SGP']/VALUE]]></XPATH>
      </FIELD>
      <FIELD type="AdditionalFields" label="TIPO_ENT_SGP" source-type="AdditionalFields">
        <TAG><![CDATA[#PRIMEIROPROCESSO:CA:TIPO_ENT_SGP#]]></TAG>
        <VALUE><![CDATA[#PRIMEIROPROCESSO:CA:TIPO_ENT_SGP#]]></VALUE>
        <XPATH><![CDATA[/CARD/FIELDS/FIELD[NAME='TIPO_ENT_SGP']/VALUE]]></XPATH>
      </FIELD>
      <FIELD type="AdditionalFields" label="TIPO_UTENTE_SGP" source-type="AdditionalFields">
        <TAG><![CDATA[#PRIMEIROPROCESSO:CA:TIPO_UTENTE_SGP#]]></TAG>
        <VALUE><![CDATA[#PRIMEIROPROCESSO:CA:TIPO_UTENTE_SGP#]]></VALUE>
        <XPATH><![CDATA[/CARD/FIELDS/FIELD[NAME='TIPO_UTENTE_SGP']/VALUE]]></XPATH>
      </FIELD>
      <FIELD type="AdditionalFields" label="TRANSITOU_SGP" source-type="AdditionalFields">
        <TAG><![CDATA[#PRIMEIROPROCESSO:CA:TRANSITOU_SGP#]]></TAG>
        <VALUE><![CDATA[#PRIMEIROPROCESSO:CA:TRANSITOU_SGP#]]></VALUE>
        <XPATH><![CDATA[/CARD/FIELDS/FIELD[NAME='TRANSITOU_SGP']/VALUE]]></XPATH>
      </FIELD>
      <FIELD type="AdditionalFields" label="sig" source-type="AdditionalFields">
        <TAG><![CDATA[#PRIMEIROPROCESSO:CA:sig#]]></TAG>
        <VALUE><![CDATA[#PRIMEIROPROCESSO:CA:sig#]]></VALUE>
        <XPATH><![CDATA[/CARD/FIELDS/FIELD[NAME='sig']/VALUE]]></XPATH>
      </FIELD>
      <FIELD type="AdditionalFields" label="Class" source-type="AdditionalFields">
        <TAG><![CDATA[#PRIMEIROPROCESSO:CA:Class#]]></TAG>
        <VALUE><![CDATA[#PRIMEIROPROCESSO:CA:Class#]]></VALUE>
        <XPATH><![CDATA[/CARD/FIELDS/FIELD[NAME='Class']/VALUE]]></XPATH>
      </FIELD>
      <FIELD type="AdditionalFields" label="ASSESSOR_SGP" source-type="AdditionalFields">
        <TAG><![CDATA[#PRIMEIROPROCESSO:CA:ASSESSOR_SGP#]]></TAG>
        <VALUE><![CDATA[#PRIMEIROPROCESSO:CA:ASSESSOR_SGP#]]></VALUE>
        <XPATH><![CDATA[/CARD/FIELDS/FIELD[NAME='ASSESSOR_SGP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Ent" source-type="AdditionalFields">
        <TAG><![CDATA[#REGISTO:CA:DataEnt#]]></TAG>
        <VALUE><![CDATA[#REGISTO:CA:DataEnt#]]></VALUE>
        <XPATH><![CDATA[/CARD/FIELDS/FIELD[NAME='DataEnt']/VALUE]]></XPATH>
      </FIELD>
      <FIELD type="AdditionalFields" label="MeioCom" source-type="AdditionalFields">
        <TAG><![CDATA[#REGISTO:CA:MeioCom#]]></TAG>
        <VALUE><![CDATA[#REGISTO:CA:MeioCom#]]></VALUE>
        <XPATH><![CDATA[/CARD/FIELDS/FIELD[NAME='MeioCom']/VALUE]]></XPATH>
      </FIELD>
      <FIELD type="AdditionalFields" label="Impostos" source-type="AdditionalFields">
        <TAG><![CDATA[#REGISTO:CA:Impostos#]]></TAG>
        <VALUE><![CDATA[#REGISTO:CA:Impostos#]]></VALUE>
        <XPATH><![CDATA[/CARD/FIELDS/FIELD[NAME='Impostos']/VALUE]]></XPATH>
      </FIELD>
      <FIELD type="AdditionalFields" label="SegSocial" source-type="AdditionalFields">
        <TAG><![CDATA[#REGISTO:CA:SegSocial#]]></TAG>
        <VALUE><![CDATA[#REGISTO:CA:SegSocial#]]></VALUE>
        <XPATH><![CDATA[/CARD/FIELDS/FIELD[NAME='SegSocial']/VALUE]]></XPATH>
      </FIELD>
      <FIELD type="AdditionalFields" label="CGA" source-type="AdditionalFields">
        <TAG><![CDATA[#REGISTO:CA:CGA#]]></TAG>
        <VALUE><![CDATA[#REGISTO:CA:CGA#]]></VALUE>
        <XPATH><![CDATA[/CARD/FIELDS/FIELD[NAME='CGA']/VALUE]]></XPATH>
      </FIELD>
      <FIELD type="AdditionalFields" label="SNS" source-type="AdditionalFields">
        <TAG><![CDATA[#REGISTO:CA:SNS#]]></TAG>
        <VALUE><![CDATA[#REGISTO:CA:SNS#]]></VALUE>
        <XPATH><![CDATA[/CARD/FIELDS/FIELD[NAME='SNS']/VALUE]]></XPATH>
      </FIELD>
      <FIELD type="AdditionalFields" label="ADSE" source-type="AdditionalFields">
        <TAG><![CDATA[#REGISTO:CA:ADSE#]]></TAG>
        <VALUE><![CDATA[#REGISTO:CA:ADSE#]]></VALUE>
        <XPATH><![CDATA[/CARD/FIELDS/FIELD[NAME='ADSE']/VALUE]]></XPATH>
      </FIELD>
      <FIELD type="AdditionalFields" label="Tribunais" source-type="AdditionalFields">
        <TAG><![CDATA[#REGISTO:CA:Tribunais#]]></TAG>
        <VALUE><![CDATA[#REGISTO:CA:Tribunais#]]></VALUE>
        <XPATH><![CDATA[/CARD/FIELDS/FIELD[NAME='Tribunais']/VALUE]]></XPATH>
      </FIELD>
      <FIELD type="AdditionalFields" label="Estrangeiros" source-type="AdditionalFields">
        <TAG><![CDATA[#REGISTO:CA:Estrangeiros#]]></TAG>
        <VALUE><![CDATA[#REGISTO:CA:Estrangeiros#]]></VALUE>
        <XPATH><![CDATA[/CARD/FIELDS/FIELD[NAME='Estrangeiros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SegSocial1" source-type="AdditionalFields">
        <TAG><![CDATA[#REGISTO:CA:SegSocial1#]]></TAG>
        <VALUE><![CDATA[#REGISTO:CA:SegSocial1#]]></VALUE>
        <XPATH><![CDATA[/CARD/FIELDS/FIELD[NAME='SegSocial1']/VALUE]]></XPATH>
      </FIELD>
      <FIELD type="AdditionalFields" label="CGA1" source-type="AdditionalFields">
        <TAG><![CDATA[#REGISTO:CA:CGA1#]]></TAG>
        <VALUE><![CDATA[#REGISTO:CA:CGA1#]]></VALUE>
        <XPATH><![CDATA[/CARD/FIELDS/FIELD[NAME='CGA1']/VALUE]]></XPATH>
      </FIELD>
      <FIELD type="AdditionalFields" label="SNS1" source-type="AdditionalFields">
        <TAG><![CDATA[#REGISTO:CA:SNS1#]]></TAG>
        <VALUE><![CDATA[#REGISTO:CA:SNS1#]]></VALUE>
        <XPATH><![CDATA[/CARD/FIELDS/FIELD[NAME='SNS1']/VALUE]]></XPATH>
      </FIELD>
      <FIELD type="AdditionalFields" label="ADSE1" source-type="AdditionalFields">
        <TAG><![CDATA[#REGISTO:CA:ADSE1#]]></TAG>
        <VALUE><![CDATA[#REGISTO:CA:ADSE1#]]></VALUE>
        <XPATH><![CDATA[/CARD/FIELDS/FIELD[NAME='ADSE1']/VALUE]]></XPATH>
      </FIELD>
      <FIELD type="AdditionalFields" label="Tribunais1" source-type="AdditionalFields">
        <TAG><![CDATA[#REGISTO:CA:Tribunais1#]]></TAG>
        <VALUE><![CDATA[#REGISTO:CA:Tribunais1#]]></VALUE>
        <XPATH><![CDATA[/CARD/FIELDS/FIELD[NAME='Tribunais1']/VALUE]]></XPATH>
      </FIELD>
      <FIELD type="AdditionalFields" label="Estrangeiros1" source-type="AdditionalFields">
        <TAG><![CDATA[#REGISTO:CA:Estrangeiros1#]]></TAG>
        <VALUE><![CDATA[#REGISTO:CA:Estrangeiros1#]]></VALUE>
        <XPATH><![CDATA[/CARD/FIELDS/FIELD[NAME='Estrangeiros1']/VALUE]]></XPATH>
      </FIELD>
      <FIELD type="AdditionalFields" label="Sigilo" source-type="AdditionalFields">
        <TAG><![CDATA[#REGISTO:CA:Sigilo#]]></TAG>
        <VALUE><![CDATA[#REGISTO:CA:Sigilo#]]></VALUE>
        <XPATH><![CDATA[/CARD/FIELDS/FIELD[NAME='Sigilo']/VALUE]]></XPATH>
      </FIELD>
      <FIELD type="AdditionalFields" label="DataExp" source-type="AdditionalFields">
        <TAG><![CDATA[#REGISTO:CA:DataExp#]]></TAG>
        <VALUE><![CDATA[#REGISTO:CA:DataExp#]]></VALUE>
        <XPATH><![CDATA[/CARD/FIELDS/FIELD[NAME='DataExp']/VALUE]]></XPATH>
      </FIELD>
      <FIELD type="AdditionalFields" label="DataNasc" source-type="AdditionalFields">
        <TAG><![CDATA[#REGISTO:CA:DataNasc#]]></TAG>
        <VALUE><![CDATA[#REGISTO:CA:DataNasc#]]></VALUE>
        <XPATH><![CDATA[/CARD/FIELDS/FIELD[NAME='DataNasc']/VALUE]]></XPATH>
      </FIELD>
      <FIELD type="AdditionalFields" label="EstProc" source-type="AdditionalFields">
        <TAG><![CDATA[#REGISTO:CA:EstProc#]]></TAG>
        <VALUE><![CDATA[#REGISTO:CA:EstProc#]]></VALUE>
        <XPATH><![CDATA[/CARD/FIELDS/FIELD[NAME='EstProc']/VALUE]]></XPATH>
      </FIELD>
      <FIELD type="AdditionalFields" label="UT1" source-type="AdditionalFields">
        <TAG><![CDATA[#REGISTO:CA:UT1#]]></TAG>
        <VALUE><![CDATA[#REGISTO:CA:UT1#]]></VALUE>
        <XPATH><![CDATA[/CARD/FIELDS/FIELD[NAME='UT1']/VALUE]]></XPATH>
      </FIELD>
      <FIELD type="AdditionalFields" label="UT2" source-type="AdditionalFields">
        <TAG><![CDATA[#REGISTO:CA:UT2#]]></TAG>
        <VALUE><![CDATA[#REGISTO:CA:UT2#]]></VALUE>
        <XPATH><![CDATA[/CARD/FIELDS/FIELD[NAME='UT2']/VALUE]]></XPATH>
      </FIELD>
      <FIELD type="AdditionalFields" label="UT3" source-type="AdditionalFields">
        <TAG><![CDATA[#REGISTO:CA:UT3#]]></TAG>
        <VALUE><![CDATA[#REGISTO:CA:UT3#]]></VALUE>
        <XPATH><![CDATA[/CARD/FIELDS/FIELD[NAME='UT3']/VALUE]]></XPATH>
      </FIELD>
      <FIELD type="AdditionalFields" label="UT4" source-type="AdditionalFields">
        <TAG><![CDATA[#REGISTO:CA:UT4#]]></TAG>
        <VALUE><![CDATA[#REGISTO:CA:UT4#]]></VALUE>
        <XPATH><![CDATA[/CARD/FIELDS/FIELD[NAME='UT4']/VALUE]]></XPATH>
      </FIELD>
      <FIELD type="AdditionalFields" label="UT5" source-type="AdditionalFields">
        <TAG><![CDATA[#REGISTO:CA:UT5#]]></TAG>
        <VALUE><![CDATA[#REGISTO:CA:UT5#]]></VALUE>
        <XPATH><![CDATA[/CARD/FIELDS/FIELD[NAME='UT5']/VALUE]]></XPATH>
      </FIELD>
      <FIELD type="AdditionalFields" label="UT6" source-type="AdditionalFields">
        <TAG><![CDATA[#REGISTO:CA:UT6#]]></TAG>
        <VALUE><![CDATA[#REGISTO:CA:UT6#]]></VALUE>
        <XPATH><![CDATA[/CARD/FIELDS/FIELD[NAME='UT6']/VALUE]]></XPATH>
      </FIELD>
      <FIELD type="AdditionalFields" label="Grupo" source-type="AdditionalFields">
        <TAG><![CDATA[#REGISTO:CA:Grupo#]]></TAG>
        <VALUE><![CDATA[#REGISTO:CA:Grupo#]]></VALUE>
        <XPATH><![CDATA[/CARD/FIELDS/FIELD[NAME='Grupo']/VALUE]]></XPATH>
      </FIELD>
      <FIELD type="AdditionalFields" label="TipoProc" source-type="AdditionalFields">
        <TAG><![CDATA[#REGISTO:CA:TipoProc#]]></TAG>
        <VALUE><![CDATA[#REGISTO:CA:TipoProc#]]></VALUE>
        <XPATH><![CDATA[/CARD/FIELDS/FIELD[NAME='TipoProc']/VALUE]]></XPATH>
      </FIELD>
      <FIELD type="AdditionalFields" label="ProcRel" source-type="AdditionalFields">
        <TAG><![CDATA[#REGISTO:CA:ProcRel#]]></TAG>
        <VALUE><![CDATA[#REGISTO:CA:ProcRel#]]></VALUE>
        <XPATH><![CDATA[/CARD/FIELDS/FIELD[NAME='ProcRel']/VALUE]]></XPATH>
      </FIELD>
      <FIELD type="AdditionalFields" label="LocalFis" source-type="AdditionalFields">
        <TAG><![CDATA[#REGISTO:CA:LocalFis#]]></TAG>
        <VALUE><![CDATA[#REGISTO:CA:LocalFis#]]></VALUE>
        <XPATH><![CDATA[/CARD/FIELDS/FIELD[NAME='LocalFis']/VALUE]]></XPATH>
      </FIELD>
      <FIELD type="AdditionalFields" label="PapelEntidade" source-type="AdditionalFields">
        <TAG><![CDATA[#REGISTO:CA:PapelEntidade#]]></TAG>
        <VALUE><![CDATA[#REGISTO:CA:PapelEntidade#]]></VALUE>
        <XPATH><![CDATA[/CARD/FIELDS/FIELD[NAME='PapelEntidade']/VALUE]]></XPATH>
      </FIELD>
      <FIELD type="AdditionalFields" label="DataArq1" source-type="AdditionalFields">
        <TAG><![CDATA[#REGISTO:CA:DataArq1#]]></TAG>
        <VALUE><![CDATA[#REGISTO:CA:DataArq1#]]></VALUE>
        <XPATH><![CDATA[/CARD/FIELDS/FIELD[NAME='DataArq1']/VALUE]]></XPATH>
      </FIELD>
      <FIELD type="AdditionalFields" label="DataArq2" source-type="AdditionalFields">
        <TAG><![CDATA[#REGISTO:CA:DataArq2#]]></TAG>
        <VALUE><![CDATA[#REGISTO:CA:DataArq2#]]></VALUE>
        <XPATH><![CDATA[/CARD/FIELDS/FIELD[NAME='DataArq2']/VALUE]]></XPATH>
      </FIELD>
      <FIELD type="AdditionalFields" label="DataArq3" source-type="AdditionalFields">
        <TAG><![CDATA[#REGISTO:CA:DataArq3#]]></TAG>
        <VALUE><![CDATA[#REGISTO:CA:DataArq3#]]></VALUE>
        <XPATH><![CDATA[/CARD/FIELDS/FIELD[NAME='DataArq3']/VALUE]]></XPATH>
      </FIELD>
      <FIELD type="AdditionalFields" label="DataArq4" source-type="AdditionalFields">
        <TAG><![CDATA[#REGISTO:CA:DataArq4#]]></TAG>
        <VALUE><![CDATA[#REGISTO:CA:DataArq4#]]></VALUE>
        <XPATH><![CDATA[/CARD/FIELDS/FIELD[NAME='DataArq4']/VALUE]]></XPATH>
      </FIELD>
      <FIELD type="AdditionalFields" label="MotivoArq1" source-type="AdditionalFields">
        <TAG><![CDATA[#REGISTO:CA:MotivoArq1#]]></TAG>
        <VALUE><![CDATA[#REGISTO:CA:MotivoArq1#]]></VALUE>
        <XPATH><![CDATA[/CARD/FIELDS/FIELD[NAME='MotivoArq1']/VALUE]]></XPATH>
      </FIELD>
      <FIELD type="AdditionalFields" label="MotivoArq2" source-type="AdditionalFields">
        <TAG><![CDATA[#REGISTO:CA:MotivoArq2#]]></TAG>
        <VALUE><![CDATA[#REGISTO:CA:MotivoArq2#]]></VALUE>
        <XPATH><![CDATA[/CARD/FIELDS/FIELD[NAME='MotivoArq2']/VALUE]]></XPATH>
      </FIELD>
      <FIELD type="AdditionalFields" label="MotivoArq3" source-type="AdditionalFields">
        <TAG><![CDATA[#REGISTO:CA:MotivoArq3#]]></TAG>
        <VALUE><![CDATA[#REGISTO:CA:MotivoArq3#]]></VALUE>
        <XPATH><![CDATA[/CARD/FIELDS/FIELD[NAME='MotivoArq3']/VALUE]]></XPATH>
      </FIELD>
      <FIELD type="AdditionalFields" label="MotivoArq4" source-type="AdditionalFields">
        <TAG><![CDATA[#REGISTO:CA:MotivoArq4#]]></TAG>
        <VALUE><![CDATA[#REGISTO:CA:MotivoArq4#]]></VALUE>
        <XPATH><![CDATA[/CARD/FIELDS/FIELD[NAME='MotivoArq4']/VALUE]]></XPATH>
      </FIELD>
      <FIELD type="AdditionalFields" label="MotivoArqIL1" source-type="AdditionalFields">
        <TAG><![CDATA[#REGISTO:CA:MotivoArqIL1#]]></TAG>
        <VALUE><![CDATA[#REGISTO:CA:MotivoArqIL1#]]></VALUE>
        <XPATH><![CDATA[/CARD/FIELDS/FIELD[NAME='MotivoArqIL1']/VALUE]]></XPATH>
      </FIELD>
      <FIELD type="AdditionalFields" label="Linha" source-type="AdditionalFields">
        <TAG><![CDATA[#REGISTO:CA:Linha#]]></TAG>
        <VALUE><![CDATA[#REGISTO:CA:Linha#]]></VALUE>
        <XPATH><![CDATA[/CARD/FIELDS/FIELD[NAME='Linha']/VALUE]]></XPATH>
      </FIELD>
      <FIELD type="AdditionalFields" label="Horario_Chamada" source-type="AdditionalFields">
        <TAG><![CDATA[#REGISTO:CA:Horario_Chamada#]]></TAG>
        <VALUE><![CDATA[#REGISTO:CA:Horario_Chamada#]]></VALUE>
        <XPATH><![CDATA[/CARD/FIELDS/FIELD[NAME='Horario_Chamada']/VALUE]]></XPATH>
      </FIELD>
      <FIELD type="AdditionalFields" label="Idade_Interess" source-type="AdditionalFields">
        <TAG><![CDATA[#REGISTO:CA:Idade_Interess#]]></TAG>
        <VALUE><![CDATA[#REGISTO:CA:Idade_Interess#]]></VALUE>
        <XPATH><![CDATA[/CARD/FIELDS/FIELD[NAME='Idade_Interess']/VALUE]]></XPATH>
      </FIELD>
      <FIELD type="AdditionalFields" label="Idade_Cham" source-type="AdditionalFields">
        <TAG><![CDATA[#REGISTO:CA:Idade_Cham#]]></TAG>
        <VALUE><![CDATA[#REGISTO:CA:Idade_Cham#]]></VALUE>
        <XPATH><![CDATA[/CARD/FIELDS/FIELD[NAME='Idade_Cham']/VALUE]]></XPATH>
      </FIELD>
      <FIELD type="AdditionalFields" label="OrigConhLinha" source-type="AdditionalFields">
        <TAG><![CDATA[#REGISTO:CA:OrigConhLinha#]]></TAG>
        <VALUE><![CDATA[#REGISTO:CA:OrigConhLinha#]]></VALUE>
        <XPATH><![CDATA[/CARD/FIELDS/FIELD[NAME='OrigConhLinha']/VALUE]]></XPATH>
      </FIELD>
      <FIELD type="AdditionalFields" label="MotivCham1" source-type="AdditionalFields">
        <TAG><![CDATA[#REGISTO:CA:MotivCham1#]]></TAG>
        <VALUE><![CDATA[#REGISTO:CA:MotivCham1#]]></VALUE>
        <XPATH><![CDATA[/CARD/FIELDS/FIELD[NAME='MotivCham1']/VALUE]]></XPATH>
      </FIELD>
      <FIELD type="AdditionalFields" label="MotivCham2" source-type="AdditionalFields">
        <TAG><![CDATA[#REGISTO:CA:MotivCham2#]]></TAG>
        <VALUE><![CDATA[#REGISTO:CA:MotivCham2#]]></VALUE>
        <XPATH><![CDATA[/CARD/FIELDS/FIELD[NAME='MotivCham2']/VALUE]]></XPATH>
      </FIELD>
      <FIELD type="AdditionalFields" label="MotivCham3" source-type="AdditionalFields">
        <TAG><![CDATA[#REGISTO:CA:MotivCham3#]]></TAG>
        <VALUE><![CDATA[#REGISTO:CA:MotivCham3#]]></VALUE>
        <XPATH><![CDATA[/CARD/FIELDS/FIELD[NAME='MotivCham3']/VALUE]]></XPATH>
      </FIELD>
      <FIELD type="AdditionalFields" label="TipoCham" source-type="AdditionalFields">
        <TAG><![CDATA[#REGISTO:CA:TipoCham#]]></TAG>
        <VALUE><![CDATA[#REGISTO:CA:TipoCham#]]></VALUE>
        <XPATH><![CDATA[/CARD/FIELDS/FIELD[NAME='TipoCham']/VALUE]]></XPATH>
      </FIELD>
      <FIELD type="AdditionalFields" label="MotivoArqEG" source-type="AdditionalFields">
        <TAG><![CDATA[#REGISTO:CA:MotivoArqEG#]]></TAG>
        <VALUE><![CDATA[#REGISTO:CA:MotivoArqEG#]]></VALUE>
        <XPATH><![CDATA[/CARD/FIELDS/FIELD[NAME='MotivoArqEG']/VALUE]]></XPATH>
      </FIELD>
      <FIELD type="AdditionalFields" label="Adjuntos" source-type="AdditionalFields">
        <TAG><![CDATA[#REGISTO:CA:Adjuntos#]]></TAG>
        <VALUE><![CDATA[#REGISTO:CA:Adjuntos#]]></VALUE>
        <XPATH><![CDATA[/CARD/FIELDS/FIELD[NAME='Adjuntos']/VALUE]]></XPATH>
      </FIELD>
      <FIELD type="AdditionalFields" label="PapelEnt_CNCID" source-type="AdditionalFields">
        <TAG><![CDATA[#REGISTO:CA:PapelEnt_CNCID#]]></TAG>
        <VALUE><![CDATA[#REGISTO:CA:PapelEnt_CNCID#]]></VALUE>
        <XPATH><![CDATA[/CARD/FIELDS/FIELD[NAME='PapelEnt_CNCID']/VALUE]]></XPATH>
      </FIELD>
      <FIELD type="AdditionalFields" label="AGUARDA_APL_SGP" source-type="AdditionalFields">
        <TAG><![CDATA[#REGISTO:CA:AGUARDA_APL_SGP#]]></TAG>
        <VALUE><![CDATA[#REGISTO:CA:AGUARDA_APL_SGP#]]></VALUE>
        <XPATH><![CDATA[/CARD/FIELDS/FIELD[NAME='AGUARDA_APL_SGP']/VALUE]]></XPATH>
      </FIELD>
      <FIELD type="AdditionalFields" label="ASS1_PROC_SGP" source-type="AdditionalFields">
        <TAG><![CDATA[#REGISTO:CA:ASS1_PROC_SGP#]]></TAG>
        <VALUE><![CDATA[#REGISTO:CA:ASS1_PROC_SGP#]]></VALUE>
        <XPATH><![CDATA[/CARD/FIELDS/FIELD[NAME='ASS1_PROC_SGP']/VALUE]]></XPATH>
      </FIELD>
      <FIELD type="AdditionalFields" label="ASS2_PROC_SGP" source-type="AdditionalFields">
        <TAG><![CDATA[#REGISTO:CA:ASS2_PROC_SGP#]]></TAG>
        <VALUE><![CDATA[#REGISTO:CA:ASS2_PROC_SGP#]]></VALUE>
        <XPATH><![CDATA[/CARD/FIELDS/FIELD[NAME='ASS2_PROC_SGP']/VALUE]]></XPATH>
      </FIELD>
      <FIELD type="AdditionalFields" label="ASS3_PROC_SGP" source-type="AdditionalFields">
        <TAG><![CDATA[#REGISTO:CA:ASS3_PROC_SGP#]]></TAG>
        <VALUE><![CDATA[#REGISTO:CA:ASS3_PROC_SGP#]]></VALUE>
        <XPATH><![CDATA[/CARD/FIELDS/FIELD[NAME='ASS3_PROC_SGP']/VALUE]]></XPATH>
      </FIELD>
      <FIELD type="AdditionalFields" label="ASS4_PROC_SGP" source-type="AdditionalFields">
        <TAG><![CDATA[#REGISTO:CA:ASS4_PROC_SGP#]]></TAG>
        <VALUE><![CDATA[#REGISTO:CA:ASS4_PROC_SGP#]]></VALUE>
        <XPATH><![CDATA[/CARD/FIELDS/FIELD[NAME='ASS4_PROC_SGP']/VALUE]]></XPATH>
      </FIELD>
      <FIELD type="AdditionalFields" label="DATA_SAIDA_SGP" source-type="AdditionalFields">
        <TAG><![CDATA[#REGISTO:CA:DATA_SAIDA_SGP#]]></TAG>
        <VALUE><![CDATA[#REGISTO:CA:DATA_SAIDA_SGP#]]></VALUE>
        <XPATH><![CDATA[/CARD/FIELDS/FIELD[NAME='DATA_SAIDA_SGP']/VALUE]]></XPATH>
      </FIELD>
      <FIELD type="AdditionalFields" label="LOCAL_ENT_SGP" source-type="AdditionalFields">
        <TAG><![CDATA[#REGISTO:CA:LOCAL_ENT_SGP#]]></TAG>
        <VALUE><![CDATA[#REGISTO:CA:LOCAL_ENT_SGP#]]></VALUE>
        <XPATH><![CDATA[/CARD/FIELDS/FIELD[NAME='LOCAL_ENT_SGP']/VALUE]]></XPATH>
      </FIELD>
      <FIELD type="AdditionalFields" label="MOT_ARQ_SGP" source-type="AdditionalFields">
        <TAG><![CDATA[#REGISTO:CA:MOT_ARQ_SGP#]]></TAG>
        <VALUE><![CDATA[#REGISTO:CA:MOT_ARQ_SGP#]]></VALUE>
        <XPATH><![CDATA[/CARD/FIELDS/FIELD[NAME='MOT_ARQ_SGP']/VALUE]]></XPATH>
      </FIELD>
      <FIELD type="AdditionalFields" label="NAT_JUR_SGP" source-type="AdditionalFields">
        <TAG><![CDATA[#REGISTO:CA:NAT_JUR_SGP#]]></TAG>
        <VALUE><![CDATA[#REGISTO:CA:NAT_JUR_SGP#]]></VALUE>
        <XPATH><![CDATA[/CARD/FIELDS/FIELD[NAME='NAT_JUR_SGP']/VALUE]]></XPATH>
      </FIELD>
      <FIELD type="AdditionalFields" label="NOTAS_PROC_SGP" source-type="AdditionalFields">
        <TAG><![CDATA[#REGISTO:CA:NOTAS_PROC_SGP#]]></TAG>
        <VALUE><![CDATA[#REGISTO:CA:NOTAS_PROC_SGP#]]></VALUE>
        <XPATH><![CDATA[/CARD/FIELDS/FIELD[NAME='NOTAS_PROC_SGP']/VALUE]]></XPATH>
      </FIELD>
      <FIELD type="AdditionalFields" label="NRECL_PROC_SGP" source-type="AdditionalFields">
        <TAG><![CDATA[#REGISTO:CA:NRECL_PROC_SGP#]]></TAG>
        <VALUE><![CDATA[#REGISTO:CA:NRECL_PROC_SGP#]]></VALUE>
        <XPATH><![CDATA[/CARD/FIELDS/FIELD[NAME='NRECL_PROC_SGP']/VALUE]]></XPATH>
      </FIELD>
      <FIELD type="AdditionalFields" label="NRECLF_PROC_SGP" source-type="AdditionalFields">
        <TAG><![CDATA[#REGISTO:CA:NRECLF_PROC_SGP#]]></TAG>
        <VALUE><![CDATA[#REGISTO:CA:NRECLF_PROC_SGP#]]></VALUE>
        <XPATH><![CDATA[/CARD/FIELDS/FIELD[NAME='NRECLF_PROC_SGP']/VALUE]]></XPATH>
      </FIELD>
      <FIELD type="AdditionalFields" label="NRECLM_PROC_SGP" source-type="AdditionalFields">
        <TAG><![CDATA[#REGISTO:CA:NRECLM_PROC_SGP#]]></TAG>
        <VALUE><![CDATA[#REGISTO:CA:NRECLM_PROC_SGP#]]></VALUE>
        <XPATH><![CDATA[/CARD/FIELDS/FIELD[NAME='NRECLM_PROC_SGP']/VALUE]]></XPATH>
      </FIELD>
      <FIELD type="AdditionalFields" label="NUM_SAIDA_SGP" source-type="AdditionalFields">
        <TAG><![CDATA[#REGISTO:CA:NUM_SAIDA_SGP#]]></TAG>
        <VALUE><![CDATA[#REGISTO:CA:NUM_SAIDA_SGP#]]></VALUE>
        <XPATH><![CDATA[/CARD/FIELDS/FIELD[NAME='NUM_SAIDA_SGP']/VALUE]]></XPATH>
      </FIELD>
      <FIELD type="AdditionalFields" label="ORIG_GEO_SGP" source-type="AdditionalFields">
        <TAG><![CDATA[#REGISTO:CA:ORIG_GEO_SGP#]]></TAG>
        <VALUE><![CDATA[#REGISTO:CA:ORIG_GEO_SGP#]]></VALUE>
        <XPATH><![CDATA[/CARD/FIELDS/FIELD[NAME='ORIG_GEO_SGP']/VALUE]]></XPATH>
      </FIELD>
      <FIELD type="AdditionalFields" label="ORIG_PROC_SGP" source-type="AdditionalFields">
        <TAG><![CDATA[#REGISTO:CA:ORIG_PROC_SGP#]]></TAG>
        <VALUE><![CDATA[#REGISTO:CA:ORIG_PROC_SGP#]]></VALUE>
        <XPATH><![CDATA[/CARD/FIELDS/FIELD[NAME='ORIG_PROC_SGP']/VALUE]]></XPATH>
      </FIELD>
      <FIELD type="AdditionalFields" label="SIT_PROC_SGP" source-type="AdditionalFields">
        <TAG><![CDATA[#REGISTO:CA:SIT_PROC_SGP#]]></TAG>
        <VALUE><![CDATA[#REGISTO:CA:SIT_PROC_SGP#]]></VALUE>
        <XPATH><![CDATA[/CARD/FIELDS/FIELD[NAME='SIT_PROC_SGP']/VALUE]]></XPATH>
      </FIELD>
      <FIELD type="AdditionalFields" label="TIPO_ENT_SGP" source-type="AdditionalFields">
        <TAG><![CDATA[#REGISTO:CA:TIPO_ENT_SGP#]]></TAG>
        <VALUE><![CDATA[#REGISTO:CA:TIPO_ENT_SGP#]]></VALUE>
        <XPATH><![CDATA[/CARD/FIELDS/FIELD[NAME='TIPO_ENT_SGP']/VALUE]]></XPATH>
      </FIELD>
      <FIELD type="AdditionalFields" label="TIPO_UTENTE_SGP" source-type="AdditionalFields">
        <TAG><![CDATA[#REGISTO:CA:TIPO_UTENTE_SGP#]]></TAG>
        <VALUE><![CDATA[#REGISTO:CA:TIPO_UTENTE_SGP#]]></VALUE>
        <XPATH><![CDATA[/CARD/FIELDS/FIELD[NAME='TIPO_UTENTE_SGP']/VALUE]]></XPATH>
      </FIELD>
      <FIELD type="AdditionalFields" label="TRANSITOU_SGP" source-type="AdditionalFields">
        <TAG><![CDATA[#REGISTO:CA:TRANSITOU_SGP#]]></TAG>
        <VALUE><![CDATA[#REGISTO:CA:TRANSITOU_SGP#]]></VALUE>
        <XPATH><![CDATA[/CARD/FIELDS/FIELD[NAME='TRANSITOU_SGP']/VALUE]]></XPATH>
      </FIELD>
      <FIELD type="AdditionalFields" label="sig" source-type="AdditionalFields">
        <TAG><![CDATA[#REGISTO:CA:sig#]]></TAG>
        <VALUE><![CDATA[#REGISTO:CA:sig#]]></VALUE>
        <XPATH><![CDATA[/CARD/FIELDS/FIELD[NAME='sig']/VALUE]]></XPATH>
      </FIELD>
      <FIELD type="AdditionalFields" label="Class" source-type="AdditionalFields">
        <TAG><![CDATA[#REGISTO:CA:Class#]]></TAG>
        <VALUE><![CDATA[#REGISTO:CA:Class#]]></VALUE>
        <XPATH><![CDATA[/CARD/FIELDS/FIELD[NAME='Class']/VALUE]]></XPATH>
      </FIELD>
      <FIELD type="AdditionalFields" label="ASSESSOR_SGP" source-type="AdditionalFields">
        <TAG><![CDATA[#REGISTO:CA:ASSESSOR_SGP#]]></TAG>
        <VALUE><![CDATA[#REGISTO:CA:ASSESSOR_SGP#]]></VALUE>
        <XPATH><![CDATA[/CARD/FIELDS/FIELD[NAME='ASSESSOR_SGP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Ent" source-type="AdditionalFields">
        <TAG><![CDATA[#CONTEXTPROCESS:CA:DataEnt#]]></TAG>
        <VALUE><![CDATA[DataEnt]]></VALUE>
        <XPATH><![CDATA[/PROCESS/FIELDS/FIELD[NAME='DataEnt']/VALUE]]></XPATH>
      </FIELD>
      <FIELD type="AdditionalFields" label="MeioCom" source-type="AdditionalFields">
        <TAG><![CDATA[#CONTEXTPROCESS:CA:MeioCom#]]></TAG>
        <VALUE><![CDATA[MeioCom]]></VALUE>
        <XPATH><![CDATA[/PROCESS/FIELDS/FIELD[NAME='MeioCom']/VALUE]]></XPATH>
      </FIELD>
      <FIELD type="AdditionalFields" label="Impostos" source-type="AdditionalFields">
        <TAG><![CDATA[#CONTEXTPROCESS:CA:Impostos#]]></TAG>
        <VALUE><![CDATA[Impostos]]></VALUE>
        <XPATH><![CDATA[/PROCESS/FIELDS/FIELD[NAME='Impostos']/VALUE]]></XPATH>
      </FIELD>
      <FIELD type="AdditionalFields" label="SegSocial" source-type="AdditionalFields">
        <TAG><![CDATA[#CONTEXTPROCESS:CA:SegSocial#]]></TAG>
        <VALUE><![CDATA[SegSocial]]></VALUE>
        <XPATH><![CDATA[/PROCESS/FIELDS/FIELD[NAME='SegSocial']/VALUE]]></XPATH>
      </FIELD>
      <FIELD type="AdditionalFields" label="CGA" source-type="AdditionalFields">
        <TAG><![CDATA[#CONTEXTPROCESS:CA:CGA#]]></TAG>
        <VALUE><![CDATA[CGA]]></VALUE>
        <XPATH><![CDATA[/PROCESS/FIELDS/FIELD[NAME='CGA']/VALUE]]></XPATH>
      </FIELD>
      <FIELD type="AdditionalFields" label="SNS" source-type="AdditionalFields">
        <TAG><![CDATA[#CONTEXTPROCESS:CA:SNS#]]></TAG>
        <VALUE><![CDATA[SNS]]></VALUE>
        <XPATH><![CDATA[/PROCESS/FIELDS/FIELD[NAME='SNS']/VALUE]]></XPATH>
      </FIELD>
      <FIELD type="AdditionalFields" label="ADSE" source-type="AdditionalFields">
        <TAG><![CDATA[#CONTEXTPROCESS:CA:ADSE#]]></TAG>
        <VALUE><![CDATA[ADSE]]></VALUE>
        <XPATH><![CDATA[/PROCESS/FIELDS/FIELD[NAME='ADSE']/VALUE]]></XPATH>
      </FIELD>
      <FIELD type="AdditionalFields" label="Tribunais" source-type="AdditionalFields">
        <TAG><![CDATA[#CONTEXTPROCESS:CA:Tribunais#]]></TAG>
        <VALUE><![CDATA[Tribunais]]></VALUE>
        <XPATH><![CDATA[/PROCESS/FIELDS/FIELD[NAME='Tribunais']/VALUE]]></XPATH>
      </FIELD>
      <FIELD type="AdditionalFields" label="Estrangeiros" source-type="AdditionalFields">
        <TAG><![CDATA[#CONTEXTPROCESS:CA:Estrangeiros#]]></TAG>
        <VALUE><![CDATA[Estrangeiros]]></VALUE>
        <XPATH><![CDATA[/PROCESS/FIELDS/FIELD[NAME='Estrangeiros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SegSocial1" source-type="AdditionalFields">
        <TAG><![CDATA[#CONTEXTPROCESS:CA:SegSocial1#]]></TAG>
        <VALUE><![CDATA[SegSocial1]]></VALUE>
        <XPATH><![CDATA[/PROCESS/FIELDS/FIELD[NAME='SegSocial1']/VALUE]]></XPATH>
      </FIELD>
      <FIELD type="AdditionalFields" label="CGA1" source-type="AdditionalFields">
        <TAG><![CDATA[#CONTEXTPROCESS:CA:CGA1#]]></TAG>
        <VALUE><![CDATA[CGA1]]></VALUE>
        <XPATH><![CDATA[/PROCESS/FIELDS/FIELD[NAME='CGA1']/VALUE]]></XPATH>
      </FIELD>
      <FIELD type="AdditionalFields" label="SNS1" source-type="AdditionalFields">
        <TAG><![CDATA[#CONTEXTPROCESS:CA:SNS1#]]></TAG>
        <VALUE><![CDATA[SNS1]]></VALUE>
        <XPATH><![CDATA[/PROCESS/FIELDS/FIELD[NAME='SNS1']/VALUE]]></XPATH>
      </FIELD>
      <FIELD type="AdditionalFields" label="ADSE1" source-type="AdditionalFields">
        <TAG><![CDATA[#CONTEXTPROCESS:CA:ADSE1#]]></TAG>
        <VALUE><![CDATA[ADSE1]]></VALUE>
        <XPATH><![CDATA[/PROCESS/FIELDS/FIELD[NAME='ADSE1']/VALUE]]></XPATH>
      </FIELD>
      <FIELD type="AdditionalFields" label="Tribunais1" source-type="AdditionalFields">
        <TAG><![CDATA[#CONTEXTPROCESS:CA:Tribunais1#]]></TAG>
        <VALUE><![CDATA[Tribunais1]]></VALUE>
        <XPATH><![CDATA[/PROCESS/FIELDS/FIELD[NAME='Tribunais1']/VALUE]]></XPATH>
      </FIELD>
      <FIELD type="AdditionalFields" label="Estrangeiros1" source-type="AdditionalFields">
        <TAG><![CDATA[#CONTEXTPROCESS:CA:Estrangeiros1#]]></TAG>
        <VALUE><![CDATA[Estrangeiros1]]></VALUE>
        <XPATH><![CDATA[/PROCESS/FIELDS/FIELD[NAME='Estrangeiros1']/VALUE]]></XPATH>
      </FIELD>
      <FIELD type="AdditionalFields" label="Sigilo" source-type="AdditionalFields">
        <TAG><![CDATA[#CONTEXTPROCESS:CA:Sigilo#]]></TAG>
        <VALUE><![CDATA[Sigilo]]></VALUE>
        <XPATH><![CDATA[/PROCESS/FIELDS/FIELD[NAME='Sigilo']/VALUE]]></XPATH>
      </FIELD>
      <FIELD type="AdditionalFields" label="DataExp" source-type="AdditionalFields">
        <TAG><![CDATA[#CONTEXTPROCESS:CA:DataExp#]]></TAG>
        <VALUE><![CDATA[DataExp]]></VALUE>
        <XPATH><![CDATA[/PROCESS/FIELDS/FIELD[NAME='DataExp']/VALUE]]></XPATH>
      </FIELD>
      <FIELD type="AdditionalFields" label="DataNasc" source-type="AdditionalFields">
        <TAG><![CDATA[#CONTEXTPROCESS:CA:DataNasc#]]></TAG>
        <VALUE><![CDATA[DataNasc]]></VALUE>
        <XPATH><![CDATA[/PROCESS/FIELDS/FIELD[NAME='DataNasc']/VALUE]]></XPATH>
      </FIELD>
      <FIELD type="AdditionalFields" label="EstProc" source-type="AdditionalFields">
        <TAG><![CDATA[#CONTEXTPROCESS:CA:EstProc#]]></TAG>
        <VALUE><![CDATA[EstProc]]></VALUE>
        <XPATH><![CDATA[/PROCESS/FIELDS/FIELD[NAME='EstProc']/VALUE]]></XPATH>
      </FIELD>
      <FIELD type="AdditionalFields" label="UT1" source-type="AdditionalFields">
        <TAG><![CDATA[#CONTEXTPROCESS:CA:UT1#]]></TAG>
        <VALUE><![CDATA[UT1]]></VALUE>
        <XPATH><![CDATA[/PROCESS/FIELDS/FIELD[NAME='UT1']/VALUE]]></XPATH>
      </FIELD>
      <FIELD type="AdditionalFields" label="UT2" source-type="AdditionalFields">
        <TAG><![CDATA[#CONTEXTPROCESS:CA:UT2#]]></TAG>
        <VALUE><![CDATA[UT2]]></VALUE>
        <XPATH><![CDATA[/PROCESS/FIELDS/FIELD[NAME='UT2']/VALUE]]></XPATH>
      </FIELD>
      <FIELD type="AdditionalFields" label="UT3" source-type="AdditionalFields">
        <TAG><![CDATA[#CONTEXTPROCESS:CA:UT3#]]></TAG>
        <VALUE><![CDATA[UT3]]></VALUE>
        <XPATH><![CDATA[/PROCESS/FIELDS/FIELD[NAME='UT3']/VALUE]]></XPATH>
      </FIELD>
      <FIELD type="AdditionalFields" label="UT4" source-type="AdditionalFields">
        <TAG><![CDATA[#CONTEXTPROCESS:CA:UT4#]]></TAG>
        <VALUE><![CDATA[UT4]]></VALUE>
        <XPATH><![CDATA[/PROCESS/FIELDS/FIELD[NAME='UT4']/VALUE]]></XPATH>
      </FIELD>
      <FIELD type="AdditionalFields" label="UT5" source-type="AdditionalFields">
        <TAG><![CDATA[#CONTEXTPROCESS:CA:UT5#]]></TAG>
        <VALUE><![CDATA[UT5]]></VALUE>
        <XPATH><![CDATA[/PROCESS/FIELDS/FIELD[NAME='UT5']/VALUE]]></XPATH>
      </FIELD>
      <FIELD type="AdditionalFields" label="UT6" source-type="AdditionalFields">
        <TAG><![CDATA[#CONTEXTPROCESS:CA:UT6#]]></TAG>
        <VALUE><![CDATA[UT6]]></VALUE>
        <XPATH><![CDATA[/PROCESS/FIELDS/FIELD[NAME='UT6']/VALUE]]></XPATH>
      </FIELD>
      <FIELD type="AdditionalFields" label="Grupo" source-type="AdditionalFields">
        <TAG><![CDATA[#CONTEXTPROCESS:CA:Grupo#]]></TAG>
        <VALUE><![CDATA[Grupo]]></VALUE>
        <XPATH><![CDATA[/PROCESS/FIELDS/FIELD[NAME='Grupo']/VALUE]]></XPATH>
      </FIELD>
      <FIELD type="AdditionalFields" label="TipoProc" source-type="AdditionalFields">
        <TAG><![CDATA[#CONTEXTPROCESS:CA:TipoProc#]]></TAG>
        <VALUE><![CDATA[TipoProc]]></VALUE>
        <XPATH><![CDATA[/PROCESS/FIELDS/FIELD[NAME='TipoProc']/VALUE]]></XPATH>
      </FIELD>
      <FIELD type="AdditionalFields" label="ProcRel" source-type="AdditionalFields">
        <TAG><![CDATA[#CONTEXTPROCESS:CA:ProcRel#]]></TAG>
        <VALUE><![CDATA[ProcRel]]></VALUE>
        <XPATH><![CDATA[/PROCESS/FIELDS/FIELD[NAME='ProcRel']/VALUE]]></XPATH>
      </FIELD>
      <FIELD type="AdditionalFields" label="LocalFis" source-type="AdditionalFields">
        <TAG><![CDATA[#CONTEXTPROCESS:CA:LocalFis#]]></TAG>
        <VALUE><![CDATA[LocalFis]]></VALUE>
        <XPATH><![CDATA[/PROCESS/FIELDS/FIELD[NAME='LocalFis']/VALUE]]></XPATH>
      </FIELD>
      <FIELD type="AdditionalFields" label="PapelEntidade" source-type="AdditionalFields">
        <TAG><![CDATA[#CONTEXTPROCESS:CA:PapelEntidade#]]></TAG>
        <VALUE><![CDATA[PapelEntidade]]></VALUE>
        <XPATH><![CDATA[/PROCESS/FIELDS/FIELD[NAME='PapelEntidade']/VALUE]]></XPATH>
      </FIELD>
      <FIELD type="AdditionalFields" label="DataArq1" source-type="AdditionalFields">
        <TAG><![CDATA[#CONTEXTPROCESS:CA:DataArq1#]]></TAG>
        <VALUE><![CDATA[DataArq1]]></VALUE>
        <XPATH><![CDATA[/PROCESS/FIELDS/FIELD[NAME='DataArq1']/VALUE]]></XPATH>
      </FIELD>
      <FIELD type="AdditionalFields" label="DataArq2" source-type="AdditionalFields">
        <TAG><![CDATA[#CONTEXTPROCESS:CA:DataArq2#]]></TAG>
        <VALUE><![CDATA[DataArq2]]></VALUE>
        <XPATH><![CDATA[/PROCESS/FIELDS/FIELD[NAME='DataArq2']/VALUE]]></XPATH>
      </FIELD>
      <FIELD type="AdditionalFields" label="DataArq3" source-type="AdditionalFields">
        <TAG><![CDATA[#CONTEXTPROCESS:CA:DataArq3#]]></TAG>
        <VALUE><![CDATA[DataArq3]]></VALUE>
        <XPATH><![CDATA[/PROCESS/FIELDS/FIELD[NAME='DataArq3']/VALUE]]></XPATH>
      </FIELD>
      <FIELD type="AdditionalFields" label="DataArq4" source-type="AdditionalFields">
        <TAG><![CDATA[#CONTEXTPROCESS:CA:DataArq4#]]></TAG>
        <VALUE><![CDATA[DataArq4]]></VALUE>
        <XPATH><![CDATA[/PROCESS/FIELDS/FIELD[NAME='DataArq4']/VALUE]]></XPATH>
      </FIELD>
      <FIELD type="AdditionalFields" label="MotivoArq1" source-type="AdditionalFields">
        <TAG><![CDATA[#CONTEXTPROCESS:CA:MotivoArq1#]]></TAG>
        <VALUE><![CDATA[MotivoArq1]]></VALUE>
        <XPATH><![CDATA[/PROCESS/FIELDS/FIELD[NAME='MotivoArq1']/VALUE]]></XPATH>
      </FIELD>
      <FIELD type="AdditionalFields" label="MotivoArq2" source-type="AdditionalFields">
        <TAG><![CDATA[#CONTEXTPROCESS:CA:MotivoArq2#]]></TAG>
        <VALUE><![CDATA[MotivoArq2]]></VALUE>
        <XPATH><![CDATA[/PROCESS/FIELDS/FIELD[NAME='MotivoArq2']/VALUE]]></XPATH>
      </FIELD>
      <FIELD type="AdditionalFields" label="MotivoArq3" source-type="AdditionalFields">
        <TAG><![CDATA[#CONTEXTPROCESS:CA:MotivoArq3#]]></TAG>
        <VALUE><![CDATA[MotivoArq3]]></VALUE>
        <XPATH><![CDATA[/PROCESS/FIELDS/FIELD[NAME='MotivoArq3']/VALUE]]></XPATH>
      </FIELD>
      <FIELD type="AdditionalFields" label="MotivoArq4" source-type="AdditionalFields">
        <TAG><![CDATA[#CONTEXTPROCESS:CA:MotivoArq4#]]></TAG>
        <VALUE><![CDATA[MotivoArq4]]></VALUE>
        <XPATH><![CDATA[/PROCESS/FIELDS/FIELD[NAME='MotivoArq4']/VALUE]]></XPATH>
      </FIELD>
      <FIELD type="AdditionalFields" label="MotivoArqIL1" source-type="AdditionalFields">
        <TAG><![CDATA[#CONTEXTPROCESS:CA:MotivoArqIL1#]]></TAG>
        <VALUE><![CDATA[MotivoArqIL1]]></VALUE>
        <XPATH><![CDATA[/PROCESS/FIELDS/FIELD[NAME='MotivoArqIL1']/VALUE]]></XPATH>
      </FIELD>
      <FIELD type="AdditionalFields" label="Linha" source-type="AdditionalFields">
        <TAG><![CDATA[#CONTEXTPROCESS:CA:Linha#]]></TAG>
        <VALUE><![CDATA[Linha]]></VALUE>
        <XPATH><![CDATA[/PROCESS/FIELDS/FIELD[NAME='Linha']/VALUE]]></XPATH>
      </FIELD>
      <FIELD type="AdditionalFields" label="Horario_Chamada" source-type="AdditionalFields">
        <TAG><![CDATA[#CONTEXTPROCESS:CA:Horario_Chamada#]]></TAG>
        <VALUE><![CDATA[Horario_Chamada]]></VALUE>
        <XPATH><![CDATA[/PROCESS/FIELDS/FIELD[NAME='Horario_Chamada']/VALUE]]></XPATH>
      </FIELD>
      <FIELD type="AdditionalFields" label="Idade_Interess" source-type="AdditionalFields">
        <TAG><![CDATA[#CONTEXTPROCESS:CA:Idade_Interess#]]></TAG>
        <VALUE><![CDATA[Idade_Interess]]></VALUE>
        <XPATH><![CDATA[/PROCESS/FIELDS/FIELD[NAME='Idade_Interess']/VALUE]]></XPATH>
      </FIELD>
      <FIELD type="AdditionalFields" label="Idade_Cham" source-type="AdditionalFields">
        <TAG><![CDATA[#CONTEXTPROCESS:CA:Idade_Cham#]]></TAG>
        <VALUE><![CDATA[Idade_Cham]]></VALUE>
        <XPATH><![CDATA[/PROCESS/FIELDS/FIELD[NAME='Idade_Cham']/VALUE]]></XPATH>
      </FIELD>
      <FIELD type="AdditionalFields" label="OrigConhLinha" source-type="AdditionalFields">
        <TAG><![CDATA[#CONTEXTPROCESS:CA:OrigConhLinha#]]></TAG>
        <VALUE><![CDATA[OrigConhLinha]]></VALUE>
        <XPATH><![CDATA[/PROCESS/FIELDS/FIELD[NAME='OrigConhLinha']/VALUE]]></XPATH>
      </FIELD>
      <FIELD type="AdditionalFields" label="MotivCham1" source-type="AdditionalFields">
        <TAG><![CDATA[#CONTEXTPROCESS:CA:MotivCham1#]]></TAG>
        <VALUE><![CDATA[MotivCham1]]></VALUE>
        <XPATH><![CDATA[/PROCESS/FIELDS/FIELD[NAME='MotivCham1']/VALUE]]></XPATH>
      </FIELD>
      <FIELD type="AdditionalFields" label="MotivCham2" source-type="AdditionalFields">
        <TAG><![CDATA[#CONTEXTPROCESS:CA:MotivCham2#]]></TAG>
        <VALUE><![CDATA[MotivCham2]]></VALUE>
        <XPATH><![CDATA[/PROCESS/FIELDS/FIELD[NAME='MotivCham2']/VALUE]]></XPATH>
      </FIELD>
      <FIELD type="AdditionalFields" label="MotivCham3" source-type="AdditionalFields">
        <TAG><![CDATA[#CONTEXTPROCESS:CA:MotivCham3#]]></TAG>
        <VALUE><![CDATA[MotivCham3]]></VALUE>
        <XPATH><![CDATA[/PROCESS/FIELDS/FIELD[NAME='MotivCham3']/VALUE]]></XPATH>
      </FIELD>
      <FIELD type="AdditionalFields" label="TipoCham" source-type="AdditionalFields">
        <TAG><![CDATA[#CONTEXTPROCESS:CA:TipoCham#]]></TAG>
        <VALUE><![CDATA[TipoCham]]></VALUE>
        <XPATH><![CDATA[/PROCESS/FIELDS/FIELD[NAME='TipoCham']/VALUE]]></XPATH>
      </FIELD>
      <FIELD type="AdditionalFields" label="MotivoArqEG" source-type="AdditionalFields">
        <TAG><![CDATA[#CONTEXTPROCESS:CA:MotivoArqEG#]]></TAG>
        <VALUE><![CDATA[MotivoArqEG]]></VALUE>
        <XPATH><![CDATA[/PROCESS/FIELDS/FIELD[NAME='MotivoArqEG']/VALUE]]></XPATH>
      </FIELD>
      <FIELD type="AdditionalFields" label="Adjuntos" source-type="AdditionalFields">
        <TAG><![CDATA[#CONTEXTPROCESS:CA:Adjuntos#]]></TAG>
        <VALUE><![CDATA[Adjuntos]]></VALUE>
        <XPATH><![CDATA[/PROCESS/FIELDS/FIELD[NAME='Adjuntos']/VALUE]]></XPATH>
      </FIELD>
      <FIELD type="AdditionalFields" label="PapelEnt_CNCID" source-type="AdditionalFields">
        <TAG><![CDATA[#CONTEXTPROCESS:CA:PapelEnt_CNCID#]]></TAG>
        <VALUE><![CDATA[PapelEnt_CNCID]]></VALUE>
        <XPATH><![CDATA[/PROCESS/FIELDS/FIELD[NAME='PapelEnt_CNCID']/VALUE]]></XPATH>
      </FIELD>
      <FIELD type="AdditionalFields" label="AGUARDA_APL_SGP" source-type="AdditionalFields">
        <TAG><![CDATA[#CONTEXTPROCESS:CA:AGUARDA_APL_SGP#]]></TAG>
        <VALUE><![CDATA[AGUARDA_APL_SGP]]></VALUE>
        <XPATH><![CDATA[/PROCESS/FIELDS/FIELD[NAME='AGUARDA_APL_SGP']/VALUE]]></XPATH>
      </FIELD>
      <FIELD type="AdditionalFields" label="ASS1_PROC_SGP" source-type="AdditionalFields">
        <TAG><![CDATA[#CONTEXTPROCESS:CA:ASS1_PROC_SGP#]]></TAG>
        <VALUE><![CDATA[ASS1_PROC_SGP]]></VALUE>
        <XPATH><![CDATA[/PROCESS/FIELDS/FIELD[NAME='ASS1_PROC_SGP']/VALUE]]></XPATH>
      </FIELD>
      <FIELD type="AdditionalFields" label="ASS2_PROC_SGP" source-type="AdditionalFields">
        <TAG><![CDATA[#CONTEXTPROCESS:CA:ASS2_PROC_SGP#]]></TAG>
        <VALUE><![CDATA[ASS2_PROC_SGP]]></VALUE>
        <XPATH><![CDATA[/PROCESS/FIELDS/FIELD[NAME='ASS2_PROC_SGP']/VALUE]]></XPATH>
      </FIELD>
      <FIELD type="AdditionalFields" label="ASS3_PROC_SGP" source-type="AdditionalFields">
        <TAG><![CDATA[#CONTEXTPROCESS:CA:ASS3_PROC_SGP#]]></TAG>
        <VALUE><![CDATA[ASS3_PROC_SGP]]></VALUE>
        <XPATH><![CDATA[/PROCESS/FIELDS/FIELD[NAME='ASS3_PROC_SGP']/VALUE]]></XPATH>
      </FIELD>
      <FIELD type="AdditionalFields" label="ASS4_PROC_SGP" source-type="AdditionalFields">
        <TAG><![CDATA[#CONTEXTPROCESS:CA:ASS4_PROC_SGP#]]></TAG>
        <VALUE><![CDATA[ASS4_PROC_SGP]]></VALUE>
        <XPATH><![CDATA[/PROCESS/FIELDS/FIELD[NAME='ASS4_PROC_SGP']/VALUE]]></XPATH>
      </FIELD>
      <FIELD type="AdditionalFields" label="DATA_SAIDA_SGP" source-type="AdditionalFields">
        <TAG><![CDATA[#CONTEXTPROCESS:CA:DATA_SAIDA_SGP#]]></TAG>
        <VALUE><![CDATA[DATA_SAIDA_SGP]]></VALUE>
        <XPATH><![CDATA[/PROCESS/FIELDS/FIELD[NAME='DATA_SAIDA_SGP']/VALUE]]></XPATH>
      </FIELD>
      <FIELD type="AdditionalFields" label="LOCAL_ENT_SGP" source-type="AdditionalFields">
        <TAG><![CDATA[#CONTEXTPROCESS:CA:LOCAL_ENT_SGP#]]></TAG>
        <VALUE><![CDATA[LOCAL_ENT_SGP]]></VALUE>
        <XPATH><![CDATA[/PROCESS/FIELDS/FIELD[NAME='LOCAL_ENT_SGP']/VALUE]]></XPATH>
      </FIELD>
      <FIELD type="AdditionalFields" label="MOT_ARQ_SGP" source-type="AdditionalFields">
        <TAG><![CDATA[#CONTEXTPROCESS:CA:MOT_ARQ_SGP#]]></TAG>
        <VALUE><![CDATA[MOT_ARQ_SGP]]></VALUE>
        <XPATH><![CDATA[/PROCESS/FIELDS/FIELD[NAME='MOT_ARQ_SGP']/VALUE]]></XPATH>
      </FIELD>
      <FIELD type="AdditionalFields" label="NAT_JUR_SGP" source-type="AdditionalFields">
        <TAG><![CDATA[#CONTEXTPROCESS:CA:NAT_JUR_SGP#]]></TAG>
        <VALUE><![CDATA[NAT_JUR_SGP]]></VALUE>
        <XPATH><![CDATA[/PROCESS/FIELDS/FIELD[NAME='NAT_JUR_SGP']/VALUE]]></XPATH>
      </FIELD>
      <FIELD type="AdditionalFields" label="NOTAS_PROC_SGP" source-type="AdditionalFields">
        <TAG><![CDATA[#CONTEXTPROCESS:CA:NOTAS_PROC_SGP#]]></TAG>
        <VALUE><![CDATA[NOTAS_PROC_SGP]]></VALUE>
        <XPATH><![CDATA[/PROCESS/FIELDS/FIELD[NAME='NOTAS_PROC_SGP']/VALUE]]></XPATH>
      </FIELD>
      <FIELD type="AdditionalFields" label="NRECL_PROC_SGP" source-type="AdditionalFields">
        <TAG><![CDATA[#CONTEXTPROCESS:CA:NRECL_PROC_SGP#]]></TAG>
        <VALUE><![CDATA[NRECL_PROC_SGP]]></VALUE>
        <XPATH><![CDATA[/PROCESS/FIELDS/FIELD[NAME='NRECL_PROC_SGP']/VALUE]]></XPATH>
      </FIELD>
      <FIELD type="AdditionalFields" label="NRECLF_PROC_SGP" source-type="AdditionalFields">
        <TAG><![CDATA[#CONTEXTPROCESS:CA:NRECLF_PROC_SGP#]]></TAG>
        <VALUE><![CDATA[NRECLF_PROC_SGP]]></VALUE>
        <XPATH><![CDATA[/PROCESS/FIELDS/FIELD[NAME='NRECLF_PROC_SGP']/VALUE]]></XPATH>
      </FIELD>
      <FIELD type="AdditionalFields" label="NRECLM_PROC_SGP" source-type="AdditionalFields">
        <TAG><![CDATA[#CONTEXTPROCESS:CA:NRECLM_PROC_SGP#]]></TAG>
        <VALUE><![CDATA[NRECLM_PROC_SGP]]></VALUE>
        <XPATH><![CDATA[/PROCESS/FIELDS/FIELD[NAME='NRECLM_PROC_SGP']/VALUE]]></XPATH>
      </FIELD>
      <FIELD type="AdditionalFields" label="NUM_SAIDA_SGP" source-type="AdditionalFields">
        <TAG><![CDATA[#CONTEXTPROCESS:CA:NUM_SAIDA_SGP#]]></TAG>
        <VALUE><![CDATA[NUM_SAIDA_SGP]]></VALUE>
        <XPATH><![CDATA[/PROCESS/FIELDS/FIELD[NAME='NUM_SAIDA_SGP']/VALUE]]></XPATH>
      </FIELD>
      <FIELD type="AdditionalFields" label="ORIG_GEO_SGP" source-type="AdditionalFields">
        <TAG><![CDATA[#CONTEXTPROCESS:CA:ORIG_GEO_SGP#]]></TAG>
        <VALUE><![CDATA[ORIG_GEO_SGP]]></VALUE>
        <XPATH><![CDATA[/PROCESS/FIELDS/FIELD[NAME='ORIG_GEO_SGP']/VALUE]]></XPATH>
      </FIELD>
      <FIELD type="AdditionalFields" label="ORIG_PROC_SGP" source-type="AdditionalFields">
        <TAG><![CDATA[#CONTEXTPROCESS:CA:ORIG_PROC_SGP#]]></TAG>
        <VALUE><![CDATA[ORIG_PROC_SGP]]></VALUE>
        <XPATH><![CDATA[/PROCESS/FIELDS/FIELD[NAME='ORIG_PROC_SGP']/VALUE]]></XPATH>
      </FIELD>
      <FIELD type="AdditionalFields" label="SIT_PROC_SGP" source-type="AdditionalFields">
        <TAG><![CDATA[#CONTEXTPROCESS:CA:SIT_PROC_SGP#]]></TAG>
        <VALUE><![CDATA[SIT_PROC_SGP]]></VALUE>
        <XPATH><![CDATA[/PROCESS/FIELDS/FIELD[NAME='SIT_PROC_SGP']/VALUE]]></XPATH>
      </FIELD>
      <FIELD type="AdditionalFields" label="TIPO_ENT_SGP" source-type="AdditionalFields">
        <TAG><![CDATA[#CONTEXTPROCESS:CA:TIPO_ENT_SGP#]]></TAG>
        <VALUE><![CDATA[TIPO_ENT_SGP]]></VALUE>
        <XPATH><![CDATA[/PROCESS/FIELDS/FIELD[NAME='TIPO_ENT_SGP']/VALUE]]></XPATH>
      </FIELD>
      <FIELD type="AdditionalFields" label="TIPO_UTENTE_SGP" source-type="AdditionalFields">
        <TAG><![CDATA[#CONTEXTPROCESS:CA:TIPO_UTENTE_SGP#]]></TAG>
        <VALUE><![CDATA[TIPO_UTENTE_SGP]]></VALUE>
        <XPATH><![CDATA[/PROCESS/FIELDS/FIELD[NAME='TIPO_UTENTE_SGP']/VALUE]]></XPATH>
      </FIELD>
      <FIELD type="AdditionalFields" label="TRANSITOU_SGP" source-type="AdditionalFields">
        <TAG><![CDATA[#CONTEXTPROCESS:CA:TRANSITOU_SGP#]]></TAG>
        <VALUE><![CDATA[TRANSITOU_SGP]]></VALUE>
        <XPATH><![CDATA[/PROCESS/FIELDS/FIELD[NAME='TRANSITOU_SGP']/VALUE]]></XPATH>
      </FIELD>
      <FIELD type="AdditionalFields" label="sig" source-type="AdditionalFields">
        <TAG><![CDATA[#CONTEXTPROCESS:CA:sig#]]></TAG>
        <VALUE><![CDATA[sig]]></VALUE>
        <XPATH><![CDATA[/PROCESS/FIELDS/FIELD[NAME='sig']/VALUE]]></XPATH>
      </FIELD>
      <FIELD type="AdditionalFields" label="Class" source-type="AdditionalFields">
        <TAG><![CDATA[#CONTEXTPROCESS:CA:Class#]]></TAG>
        <VALUE><![CDATA[Class]]></VALUE>
        <XPATH><![CDATA[/PROCESS/FIELDS/FIELD[NAME='Class']/VALUE]]></XPATH>
      </FIELD>
      <FIELD type="AdditionalFields" label="ASSESSOR_SGP" source-type="AdditionalFields">
        <TAG><![CDATA[#CONTEXTPROCESS:CA:ASSESSOR_SGP#]]></TAG>
        <VALUE><![CDATA[ASSESSOR_SGP]]></VALUE>
        <XPATH><![CDATA[/PROCESS/FIELDS/FIELD[NAME='ASSESSOR_SGP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928CCFA3-B1EE-4447-9AF3-6D126BA602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3612</Words>
  <Characters>19509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Diseno1</dc:creator>
  <cp:lastModifiedBy>Jorge Miranda Jacob</cp:lastModifiedBy>
  <cp:revision>2</cp:revision>
  <dcterms:created xsi:type="dcterms:W3CDTF">2015-05-25T14:30:00Z</dcterms:created>
  <dcterms:modified xsi:type="dcterms:W3CDTF">2015-05-25T14:30:00Z</dcterms:modified>
</cp:coreProperties>
</file>